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7D94" w14:textId="1AC31FDF" w:rsidR="00D83755" w:rsidRPr="00B13B27" w:rsidRDefault="00A06E74" w:rsidP="00B13B27">
      <w:pPr>
        <w:spacing w:after="120"/>
        <w:jc w:val="center"/>
        <w:rPr>
          <w:rFonts w:ascii="Times New Roman" w:hAnsi="Times New Roman"/>
          <w:b/>
          <w:sz w:val="24"/>
          <w:lang w:val="en-GB"/>
        </w:rPr>
      </w:pPr>
      <w:r w:rsidRPr="00E35FE7">
        <w:rPr>
          <w:rFonts w:ascii="Times New Roman" w:eastAsiaTheme="minorEastAsia" w:hAnsi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7BA92C2D" wp14:editId="20714DAD">
            <wp:simplePos x="0" y="0"/>
            <wp:positionH relativeFrom="column">
              <wp:posOffset>666750</wp:posOffset>
            </wp:positionH>
            <wp:positionV relativeFrom="paragraph">
              <wp:posOffset>-847725</wp:posOffset>
            </wp:positionV>
            <wp:extent cx="1526788" cy="1295400"/>
            <wp:effectExtent l="0" t="0" r="0" b="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043" b="-1471"/>
                    <a:stretch/>
                  </pic:blipFill>
                  <pic:spPr bwMode="auto">
                    <a:xfrm>
                      <a:off x="0" y="0"/>
                      <a:ext cx="1528485" cy="12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B27">
        <w:rPr>
          <w:rFonts w:ascii="Times New Roman" w:hAnsi="Times New Roman"/>
          <w:noProof/>
          <w:sz w:val="24"/>
          <w:lang w:val="en-GB"/>
        </w:rPr>
        <w:drawing>
          <wp:anchor distT="0" distB="0" distL="114300" distR="114300" simplePos="0" relativeHeight="251659264" behindDoc="0" locked="0" layoutInCell="1" allowOverlap="1" wp14:anchorId="0BD70E5A" wp14:editId="567662D5">
            <wp:simplePos x="0" y="0"/>
            <wp:positionH relativeFrom="margin">
              <wp:posOffset>-657225</wp:posOffset>
            </wp:positionH>
            <wp:positionV relativeFrom="paragraph">
              <wp:posOffset>-685801</wp:posOffset>
            </wp:positionV>
            <wp:extent cx="1333500" cy="9988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24" cy="999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FE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DD06327" wp14:editId="4AAA6529">
            <wp:simplePos x="0" y="0"/>
            <wp:positionH relativeFrom="margin">
              <wp:align>center</wp:align>
            </wp:positionH>
            <wp:positionV relativeFrom="paragraph">
              <wp:posOffset>-477520</wp:posOffset>
            </wp:positionV>
            <wp:extent cx="1524000" cy="476250"/>
            <wp:effectExtent l="0" t="0" r="0" b="0"/>
            <wp:wrapNone/>
            <wp:docPr id="1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" t="3551" r="2129" b="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96" cy="47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FE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11F947A" wp14:editId="74EC7F57">
            <wp:simplePos x="0" y="0"/>
            <wp:positionH relativeFrom="margin">
              <wp:posOffset>3829685</wp:posOffset>
            </wp:positionH>
            <wp:positionV relativeFrom="paragraph">
              <wp:posOffset>-533400</wp:posOffset>
            </wp:positionV>
            <wp:extent cx="1762125" cy="535038"/>
            <wp:effectExtent l="0" t="0" r="0" b="0"/>
            <wp:wrapNone/>
            <wp:docPr id="6" name="Picture 6" descr="Henley Business School, University of Reading | AACSB Accr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nley Business School, University of Reading | AACSB Accredi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3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FE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072658F" wp14:editId="6630CA4F">
            <wp:simplePos x="0" y="0"/>
            <wp:positionH relativeFrom="margin">
              <wp:posOffset>5715000</wp:posOffset>
            </wp:positionH>
            <wp:positionV relativeFrom="paragraph">
              <wp:posOffset>-628650</wp:posOffset>
            </wp:positionV>
            <wp:extent cx="1018540" cy="909069"/>
            <wp:effectExtent l="0" t="0" r="0" b="5715"/>
            <wp:wrapNone/>
            <wp:docPr id="5" name="Picture 5" descr="University of Auckland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Auckland –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86" cy="9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E7939" w14:textId="688680F5" w:rsidR="00D83755" w:rsidRPr="00B13B27" w:rsidRDefault="00D83755" w:rsidP="00B13B27">
      <w:pPr>
        <w:spacing w:after="120"/>
        <w:jc w:val="center"/>
        <w:rPr>
          <w:rFonts w:ascii="Times New Roman" w:hAnsi="Times New Roman"/>
          <w:b/>
          <w:sz w:val="24"/>
          <w:lang w:val="en-GB"/>
        </w:rPr>
      </w:pPr>
    </w:p>
    <w:p w14:paraId="776D4D1B" w14:textId="1DF2B9A5" w:rsidR="00D83755" w:rsidRPr="00B13B27" w:rsidRDefault="00D83755" w:rsidP="00B13B27">
      <w:pPr>
        <w:spacing w:after="120"/>
        <w:jc w:val="center"/>
        <w:rPr>
          <w:rFonts w:ascii="Times New Roman" w:hAnsi="Times New Roman"/>
          <w:b/>
          <w:sz w:val="24"/>
          <w:lang w:val="en-GB"/>
        </w:rPr>
      </w:pPr>
    </w:p>
    <w:p w14:paraId="3733F700" w14:textId="483CA2FD" w:rsidR="00D83755" w:rsidRPr="00B13B27" w:rsidRDefault="00D83755" w:rsidP="00B13B27">
      <w:pPr>
        <w:spacing w:after="120"/>
        <w:jc w:val="center"/>
        <w:rPr>
          <w:rFonts w:ascii="Times New Roman" w:hAnsi="Times New Roman"/>
          <w:b/>
          <w:sz w:val="24"/>
          <w:lang w:val="en-GB"/>
        </w:rPr>
      </w:pPr>
    </w:p>
    <w:p w14:paraId="36313F72" w14:textId="4E0BE120" w:rsidR="009222AC" w:rsidRPr="00B13B27" w:rsidRDefault="009222AC" w:rsidP="00B13B27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lang w:val="en-GB"/>
        </w:rPr>
      </w:pPr>
    </w:p>
    <w:p w14:paraId="267C76F6" w14:textId="615F28D7" w:rsidR="009222AC" w:rsidRPr="00B13B27" w:rsidRDefault="009222AC" w:rsidP="00B13B2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lang w:val="en-GB"/>
        </w:rPr>
      </w:pPr>
    </w:p>
    <w:p w14:paraId="722B2C16" w14:textId="2F6E847E" w:rsidR="00AC227E" w:rsidRPr="00784ED7" w:rsidRDefault="00AC227E" w:rsidP="00B13B27">
      <w:pPr>
        <w:spacing w:after="120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Hlk26617287"/>
      <w:r w:rsidRPr="00784ED7">
        <w:rPr>
          <w:rFonts w:ascii="Times New Roman" w:hAnsi="Times New Roman"/>
          <w:b/>
          <w:sz w:val="24"/>
          <w:szCs w:val="24"/>
          <w:lang w:val="en-GB"/>
        </w:rPr>
        <w:t xml:space="preserve">PAPER DEVELOPMENT WORKSHOP </w:t>
      </w:r>
    </w:p>
    <w:p w14:paraId="31E600B5" w14:textId="7FBB1979" w:rsidR="00AC227E" w:rsidRPr="00784ED7" w:rsidRDefault="00AC227E" w:rsidP="00B13B27">
      <w:pPr>
        <w:spacing w:after="12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659874BF" w14:textId="70169FFD" w:rsidR="00AC227E" w:rsidRPr="00784ED7" w:rsidRDefault="00AC227E" w:rsidP="00B13B27">
      <w:pPr>
        <w:spacing w:after="12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84ED7">
        <w:rPr>
          <w:rFonts w:ascii="Times New Roman" w:hAnsi="Times New Roman"/>
          <w:b/>
          <w:sz w:val="24"/>
          <w:szCs w:val="24"/>
          <w:lang w:val="en-GB"/>
        </w:rPr>
        <w:t>Values and Entrepreneurship in the sustainable society</w:t>
      </w:r>
    </w:p>
    <w:p w14:paraId="65676949" w14:textId="627D50BD" w:rsidR="00AC227E" w:rsidRPr="00784ED7" w:rsidRDefault="00AC227E" w:rsidP="00B13B27">
      <w:pPr>
        <w:spacing w:after="1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DF7BA6" w14:textId="68D6D4A2" w:rsidR="00AC227E" w:rsidRPr="00784ED7" w:rsidRDefault="00AC227E" w:rsidP="00B13B27">
      <w:pPr>
        <w:spacing w:after="1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84ED7">
        <w:rPr>
          <w:rFonts w:ascii="Times New Roman" w:hAnsi="Times New Roman"/>
          <w:sz w:val="24"/>
          <w:szCs w:val="24"/>
          <w:shd w:val="clear" w:color="auto" w:fill="FFFFFF"/>
        </w:rPr>
        <w:t>Venue:</w:t>
      </w:r>
    </w:p>
    <w:p w14:paraId="0D83DE35" w14:textId="3EC9F922" w:rsidR="006F4068" w:rsidRPr="00784ED7" w:rsidRDefault="006F4068" w:rsidP="00B13B27">
      <w:pPr>
        <w:spacing w:after="12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84ED7">
        <w:rPr>
          <w:rFonts w:ascii="Times New Roman" w:hAnsi="Times New Roman"/>
          <w:sz w:val="24"/>
          <w:szCs w:val="24"/>
          <w:shd w:val="clear" w:color="auto" w:fill="FFFFFF"/>
        </w:rPr>
        <w:t>Indiana University Europe Gateway</w:t>
      </w:r>
      <w:r w:rsidRPr="00784ED7">
        <w:rPr>
          <w:rFonts w:ascii="Times New Roman" w:hAnsi="Times New Roman"/>
          <w:sz w:val="24"/>
          <w:szCs w:val="24"/>
        </w:rPr>
        <w:br/>
      </w:r>
      <w:proofErr w:type="spellStart"/>
      <w:r w:rsidRPr="00784ED7">
        <w:rPr>
          <w:rFonts w:ascii="Times New Roman" w:hAnsi="Times New Roman"/>
          <w:sz w:val="24"/>
          <w:szCs w:val="24"/>
          <w:shd w:val="clear" w:color="auto" w:fill="FFFFFF"/>
        </w:rPr>
        <w:t>Gneisenaustraße</w:t>
      </w:r>
      <w:proofErr w:type="spellEnd"/>
      <w:r w:rsidRPr="00784ED7">
        <w:rPr>
          <w:rFonts w:ascii="Times New Roman" w:hAnsi="Times New Roman"/>
          <w:sz w:val="24"/>
          <w:szCs w:val="24"/>
          <w:shd w:val="clear" w:color="auto" w:fill="FFFFFF"/>
        </w:rPr>
        <w:t xml:space="preserve"> 27, 10961 Berlin, Germany </w:t>
      </w:r>
    </w:p>
    <w:p w14:paraId="16F058E5" w14:textId="4B862C04" w:rsidR="006F4068" w:rsidRPr="00784ED7" w:rsidRDefault="00000000" w:rsidP="00B13B27">
      <w:pPr>
        <w:spacing w:after="120"/>
        <w:jc w:val="center"/>
        <w:rPr>
          <w:rFonts w:ascii="Times New Roman" w:hAnsi="Times New Roman"/>
          <w:sz w:val="24"/>
          <w:szCs w:val="24"/>
        </w:rPr>
      </w:pPr>
      <w:hyperlink r:id="rId13" w:history="1">
        <w:r w:rsidR="006F4068" w:rsidRPr="00784ED7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https://global.iu.edu/presence/gateways/europe/index.html</w:t>
        </w:r>
      </w:hyperlink>
    </w:p>
    <w:p w14:paraId="1D8F012A" w14:textId="2E3DAAE5" w:rsidR="006F4068" w:rsidRPr="00784ED7" w:rsidRDefault="00AC227E" w:rsidP="00B13B2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84ED7">
        <w:rPr>
          <w:rFonts w:ascii="Times New Roman" w:hAnsi="Times New Roman"/>
          <w:b/>
          <w:sz w:val="24"/>
          <w:szCs w:val="24"/>
        </w:rPr>
        <w:t>15</w:t>
      </w:r>
      <w:r w:rsidR="006F4068" w:rsidRPr="00784ED7">
        <w:rPr>
          <w:rFonts w:ascii="Times New Roman" w:hAnsi="Times New Roman"/>
          <w:b/>
          <w:sz w:val="24"/>
          <w:szCs w:val="24"/>
        </w:rPr>
        <w:t>-</w:t>
      </w:r>
      <w:r w:rsidRPr="00784ED7">
        <w:rPr>
          <w:rFonts w:ascii="Times New Roman" w:hAnsi="Times New Roman"/>
          <w:b/>
          <w:sz w:val="24"/>
          <w:szCs w:val="24"/>
        </w:rPr>
        <w:t xml:space="preserve">16 June </w:t>
      </w:r>
      <w:r w:rsidR="006F4068" w:rsidRPr="00784ED7">
        <w:rPr>
          <w:rFonts w:ascii="Times New Roman" w:hAnsi="Times New Roman"/>
          <w:b/>
          <w:sz w:val="24"/>
          <w:szCs w:val="24"/>
        </w:rPr>
        <w:t>2023</w:t>
      </w:r>
    </w:p>
    <w:p w14:paraId="122C7609" w14:textId="134E1A30" w:rsidR="006F4068" w:rsidRPr="00784ED7" w:rsidRDefault="006F4068" w:rsidP="00B13B27">
      <w:pPr>
        <w:spacing w:after="120"/>
        <w:rPr>
          <w:rFonts w:ascii="Times New Roman" w:hAnsi="Times New Roman"/>
          <w:sz w:val="24"/>
          <w:szCs w:val="24"/>
        </w:rPr>
      </w:pPr>
    </w:p>
    <w:p w14:paraId="4EB8FF93" w14:textId="29CF8D84" w:rsidR="006F4068" w:rsidRPr="00784ED7" w:rsidRDefault="00AC227E" w:rsidP="00B13B2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84ED7">
        <w:rPr>
          <w:rFonts w:ascii="Times New Roman" w:hAnsi="Times New Roman"/>
          <w:b/>
          <w:sz w:val="24"/>
          <w:szCs w:val="24"/>
        </w:rPr>
        <w:t xml:space="preserve">Conference </w:t>
      </w:r>
      <w:r w:rsidR="006F4068" w:rsidRPr="00784ED7">
        <w:rPr>
          <w:rFonts w:ascii="Times New Roman" w:hAnsi="Times New Roman"/>
          <w:b/>
          <w:sz w:val="24"/>
          <w:szCs w:val="24"/>
        </w:rPr>
        <w:t>Organizers:</w:t>
      </w:r>
    </w:p>
    <w:p w14:paraId="78A51227" w14:textId="015C0917" w:rsidR="00E35FE7" w:rsidRPr="00784ED7" w:rsidRDefault="00E35FE7" w:rsidP="00B13B27">
      <w:pPr>
        <w:spacing w:after="120"/>
        <w:jc w:val="center"/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</w:pPr>
      <w:r w:rsidRPr="00784ED7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>David Audretsch, Indiana University, United States, (</w:t>
      </w:r>
      <w:hyperlink r:id="rId14" w:history="1">
        <w:r w:rsidRPr="00784ED7">
          <w:rPr>
            <w:rStyle w:val="Hyperlink"/>
            <w:rFonts w:ascii="Times New Roman" w:hAnsi="Times New Roman"/>
            <w:color w:val="0D0D0D" w:themeColor="text1" w:themeTint="F2"/>
            <w:sz w:val="24"/>
            <w:szCs w:val="24"/>
            <w:lang w:val="en-GB"/>
          </w:rPr>
          <w:t>daudretsch@indiana.edu</w:t>
        </w:r>
      </w:hyperlink>
      <w:r w:rsidRPr="00784ED7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>)</w:t>
      </w:r>
    </w:p>
    <w:p w14:paraId="6FB6515C" w14:textId="77777777" w:rsidR="00E35FE7" w:rsidRPr="00784ED7" w:rsidRDefault="00E35FE7" w:rsidP="00B13B27">
      <w:pPr>
        <w:spacing w:after="120"/>
        <w:jc w:val="center"/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</w:pPr>
      <w:r w:rsidRPr="00784ED7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>Antje Fiedler, University of Auckland, New Zealand (</w:t>
      </w:r>
      <w:hyperlink r:id="rId15" w:history="1">
        <w:r w:rsidRPr="00784ED7">
          <w:rPr>
            <w:rStyle w:val="Hyperlink"/>
            <w:rFonts w:ascii="Times New Roman" w:hAnsi="Times New Roman"/>
            <w:color w:val="0D0D0D" w:themeColor="text1" w:themeTint="F2"/>
            <w:sz w:val="24"/>
            <w:szCs w:val="24"/>
            <w:lang w:val="en-GB"/>
          </w:rPr>
          <w:t>a.fiedler@auckland.ac.nz</w:t>
        </w:r>
      </w:hyperlink>
      <w:r w:rsidRPr="00784ED7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>)</w:t>
      </w:r>
    </w:p>
    <w:p w14:paraId="405C258A" w14:textId="3F169EA4" w:rsidR="00E35FE7" w:rsidRPr="00784ED7" w:rsidRDefault="00E35FE7" w:rsidP="00B13B27">
      <w:pPr>
        <w:spacing w:after="12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84ED7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 xml:space="preserve">Maksim Belitski, University of Reading, </w:t>
      </w:r>
      <w:r w:rsidRPr="00784ED7">
        <w:rPr>
          <w:rFonts w:ascii="Times New Roman" w:hAnsi="Times New Roman"/>
          <w:color w:val="0D0D0D" w:themeColor="text1" w:themeTint="F2"/>
          <w:sz w:val="24"/>
          <w:szCs w:val="24"/>
        </w:rPr>
        <w:t>United Kingdom (</w:t>
      </w:r>
      <w:hyperlink r:id="rId16" w:history="1">
        <w:r w:rsidRPr="00784ED7">
          <w:rPr>
            <w:rStyle w:val="Hyperlink"/>
            <w:rFonts w:ascii="Times New Roman" w:hAnsi="Times New Roman"/>
            <w:color w:val="0D0D0D" w:themeColor="text1" w:themeTint="F2"/>
            <w:sz w:val="24"/>
            <w:szCs w:val="24"/>
          </w:rPr>
          <w:t>m.belitski@reading.ac.uk</w:t>
        </w:r>
      </w:hyperlink>
      <w:r w:rsidRPr="00784ED7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</w:p>
    <w:p w14:paraId="2A19075C" w14:textId="50279FDA" w:rsidR="00E35FE7" w:rsidRPr="00784ED7" w:rsidRDefault="00E35FE7" w:rsidP="00B13B27">
      <w:pPr>
        <w:spacing w:after="120"/>
        <w:jc w:val="center"/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</w:pPr>
      <w:r w:rsidRPr="00784ED7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>Madeleine Meurer, Jönköping International Business School, Sweden (</w:t>
      </w:r>
      <w:hyperlink r:id="rId17" w:history="1">
        <w:r w:rsidRPr="00784ED7">
          <w:rPr>
            <w:rStyle w:val="Hyperlink"/>
            <w:rFonts w:ascii="Times New Roman" w:hAnsi="Times New Roman"/>
            <w:color w:val="0D0D0D" w:themeColor="text1" w:themeTint="F2"/>
            <w:sz w:val="24"/>
            <w:szCs w:val="24"/>
            <w:lang w:val="en-GB"/>
          </w:rPr>
          <w:t>madeleine.meurer@ju.se</w:t>
        </w:r>
      </w:hyperlink>
      <w:r w:rsidRPr="00784ED7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>)</w:t>
      </w:r>
    </w:p>
    <w:p w14:paraId="18B84534" w14:textId="77777777" w:rsidR="006F4068" w:rsidRPr="00784ED7" w:rsidRDefault="006F4068" w:rsidP="00B13B27">
      <w:pPr>
        <w:spacing w:after="120"/>
        <w:jc w:val="center"/>
        <w:rPr>
          <w:rFonts w:ascii="Times New Roman" w:hAnsi="Times New Roman"/>
          <w:sz w:val="24"/>
          <w:szCs w:val="24"/>
          <w:lang w:val="en-GB"/>
        </w:rPr>
      </w:pPr>
    </w:p>
    <w:bookmarkEnd w:id="0"/>
    <w:p w14:paraId="10C9E248" w14:textId="77777777" w:rsidR="0052535F" w:rsidRPr="00784ED7" w:rsidRDefault="0052535F" w:rsidP="00B13B27">
      <w:pPr>
        <w:spacing w:after="120"/>
        <w:rPr>
          <w:rFonts w:ascii="Times New Roman" w:eastAsia="Calibri" w:hAnsi="Times New Roman"/>
          <w:b/>
          <w:sz w:val="24"/>
          <w:szCs w:val="24"/>
        </w:rPr>
      </w:pPr>
    </w:p>
    <w:p w14:paraId="4D04516A" w14:textId="22928649" w:rsidR="00EB5665" w:rsidRPr="00784ED7" w:rsidRDefault="00551CDD" w:rsidP="00B13B27">
      <w:pPr>
        <w:spacing w:after="12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84ED7">
        <w:rPr>
          <w:rFonts w:ascii="Times New Roman" w:eastAsia="Calibri" w:hAnsi="Times New Roman"/>
          <w:b/>
          <w:sz w:val="24"/>
          <w:szCs w:val="24"/>
        </w:rPr>
        <w:t>Keynote:</w:t>
      </w:r>
      <w:r w:rsidR="007B5FBD" w:rsidRPr="00784ED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A365A16" w14:textId="422AE757" w:rsidR="007B5FBD" w:rsidRPr="00784ED7" w:rsidRDefault="007B5FBD" w:rsidP="00B13B27">
      <w:pPr>
        <w:spacing w:after="120"/>
        <w:jc w:val="center"/>
        <w:rPr>
          <w:rFonts w:ascii="Times New Roman" w:hAnsi="Times New Roman"/>
          <w:i/>
          <w:sz w:val="24"/>
          <w:szCs w:val="24"/>
        </w:rPr>
      </w:pPr>
      <w:r w:rsidRPr="00784ED7">
        <w:rPr>
          <w:rFonts w:ascii="Times New Roman" w:hAnsi="Times New Roman"/>
          <w:i/>
          <w:sz w:val="24"/>
          <w:szCs w:val="24"/>
          <w:lang w:val="en-GB"/>
        </w:rPr>
        <w:t>Values for Entrepreneurship and Entrepreneurial Values in the sustainable society</w:t>
      </w:r>
    </w:p>
    <w:p w14:paraId="5524B876" w14:textId="77777777" w:rsidR="00920072" w:rsidRPr="00784ED7" w:rsidRDefault="00551CDD" w:rsidP="00B13B27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784ED7">
        <w:rPr>
          <w:rFonts w:ascii="Times New Roman" w:hAnsi="Times New Roman"/>
          <w:sz w:val="24"/>
          <w:szCs w:val="24"/>
        </w:rPr>
        <w:t>David Audretsch</w:t>
      </w:r>
      <w:r w:rsidR="00920072" w:rsidRPr="00784ED7">
        <w:rPr>
          <w:rFonts w:ascii="Times New Roman" w:hAnsi="Times New Roman"/>
          <w:sz w:val="24"/>
          <w:szCs w:val="24"/>
        </w:rPr>
        <w:t>, Indiana University Bloomington, USA</w:t>
      </w:r>
    </w:p>
    <w:p w14:paraId="24E88666" w14:textId="7CC56187" w:rsidR="00920072" w:rsidRPr="00784ED7" w:rsidRDefault="00920072" w:rsidP="00975659">
      <w:pPr>
        <w:spacing w:after="120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4FD94B6" w14:textId="19A9CFB8" w:rsidR="00920072" w:rsidRPr="00E35FE7" w:rsidRDefault="0052535F" w:rsidP="007B5FBD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35FE7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2DDC3DDB" w14:textId="77777777" w:rsidR="002F3E6A" w:rsidRPr="00E35FE7" w:rsidRDefault="002F3E6A" w:rsidP="007B5FB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210C72F7" w14:textId="77777777" w:rsidR="002F3E6A" w:rsidRPr="00E35FE7" w:rsidRDefault="002F3E6A" w:rsidP="007B5FBD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0BD36BB5" w14:textId="77777777" w:rsidR="006F4068" w:rsidRPr="00E35FE7" w:rsidRDefault="006F4068" w:rsidP="007B5FBD">
      <w:pPr>
        <w:pStyle w:val="NormalWeb"/>
        <w:spacing w:before="0" w:beforeAutospacing="0" w:after="120" w:afterAutospacing="0"/>
        <w:jc w:val="both"/>
      </w:pPr>
    </w:p>
    <w:p w14:paraId="3A83B75E" w14:textId="77777777" w:rsidR="00E35FE7" w:rsidRDefault="00E35FE7">
      <w:pPr>
        <w:spacing w:after="200" w:line="276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br w:type="page"/>
      </w:r>
    </w:p>
    <w:p w14:paraId="139C88C8" w14:textId="34479DF6" w:rsidR="00920072" w:rsidRPr="00975659" w:rsidRDefault="00920072" w:rsidP="00975659">
      <w:pPr>
        <w:shd w:val="clear" w:color="auto" w:fill="FFFFFF"/>
        <w:spacing w:after="120"/>
        <w:rPr>
          <w:rFonts w:ascii="Times New Roman" w:hAnsi="Times New Roman"/>
          <w:b/>
          <w:sz w:val="24"/>
          <w:lang w:val="en-GB"/>
        </w:rPr>
      </w:pPr>
      <w:r w:rsidRPr="00975659">
        <w:rPr>
          <w:rFonts w:ascii="Times New Roman" w:hAnsi="Times New Roman"/>
          <w:b/>
          <w:sz w:val="24"/>
          <w:lang w:val="en-GB"/>
        </w:rPr>
        <w:lastRenderedPageBreak/>
        <w:t xml:space="preserve">Workshop focus and </w:t>
      </w:r>
      <w:proofErr w:type="gramStart"/>
      <w:r w:rsidRPr="00975659">
        <w:rPr>
          <w:rFonts w:ascii="Times New Roman" w:hAnsi="Times New Roman"/>
          <w:b/>
          <w:sz w:val="24"/>
          <w:lang w:val="en-GB"/>
        </w:rPr>
        <w:t>background</w:t>
      </w:r>
      <w:proofErr w:type="gramEnd"/>
      <w:r w:rsidRPr="00975659">
        <w:rPr>
          <w:rFonts w:ascii="Times New Roman" w:hAnsi="Times New Roman"/>
          <w:b/>
          <w:sz w:val="24"/>
          <w:lang w:val="en-GB"/>
        </w:rPr>
        <w:t xml:space="preserve"> </w:t>
      </w:r>
    </w:p>
    <w:p w14:paraId="3BCA57DC" w14:textId="77777777" w:rsidR="00D93B28" w:rsidRPr="00636373" w:rsidRDefault="00E35FE7" w:rsidP="00D93B28">
      <w:pPr>
        <w:shd w:val="clear" w:color="auto" w:fill="FFFFFF"/>
        <w:spacing w:after="120"/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</w:pPr>
      <w:r w:rsidRPr="00636373">
        <w:rPr>
          <w:rFonts w:ascii="Times New Roman" w:hAnsi="Times New Roman"/>
          <w:color w:val="0D0D0D"/>
          <w:sz w:val="24"/>
          <w:szCs w:val="24"/>
          <w:lang w:val="en-GB"/>
        </w:rPr>
        <w:t xml:space="preserve">Every few generations, a paradigm shift fundamentally alters societal values (Drucker, 1993). </w:t>
      </w:r>
      <w:r w:rsidRPr="00636373">
        <w:rPr>
          <w:rFonts w:ascii="Times New Roman" w:hAnsi="Times New Roman"/>
          <w:sz w:val="24"/>
          <w:szCs w:val="24"/>
        </w:rPr>
        <w:t xml:space="preserve">At present, such a shift is underway towards a more sustainable society. </w:t>
      </w:r>
      <w:r w:rsidR="00D93B28" w:rsidRPr="00FA6F30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 xml:space="preserve">Values shift on the macro, </w:t>
      </w:r>
      <w:proofErr w:type="spellStart"/>
      <w:r w:rsidR="00D93B28" w:rsidRPr="00FA6F30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>meso</w:t>
      </w:r>
      <w:proofErr w:type="spellEnd"/>
      <w:r w:rsidR="00D93B28" w:rsidRPr="00FA6F30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 xml:space="preserve"> and micro levels. This shift shapes how opportunities can be pursued and by whom; how firms compete and collaborate; how knowledge about sustainable opportunities might travel between them; and the aspirations, motivations, and goals of individuals. It is a shift that shapes the availability of human, financial and entrepreneurial resources.</w:t>
      </w:r>
    </w:p>
    <w:p w14:paraId="2950BCE5" w14:textId="6CC5336F" w:rsidR="00752F2C" w:rsidRDefault="00752F2C" w:rsidP="00752F2C">
      <w:pPr>
        <w:shd w:val="clear" w:color="auto" w:fill="FFFFFF"/>
        <w:spacing w:after="120"/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</w:pPr>
      <w:r w:rsidRPr="00636373">
        <w:rPr>
          <w:rFonts w:ascii="Times New Roman" w:hAnsi="Times New Roman"/>
          <w:sz w:val="24"/>
          <w:szCs w:val="24"/>
        </w:rPr>
        <w:t xml:space="preserve">This transformation entails </w:t>
      </w:r>
      <w:r w:rsidRPr="00636373">
        <w:rPr>
          <w:rFonts w:ascii="Times New Roman" w:hAnsi="Times New Roman"/>
          <w:color w:val="0D0D0D"/>
          <w:sz w:val="24"/>
          <w:szCs w:val="24"/>
          <w:lang w:val="en-GB"/>
        </w:rPr>
        <w:t>a fairer distribution of wealth across nations</w:t>
      </w:r>
      <w:r>
        <w:rPr>
          <w:rFonts w:ascii="Times New Roman" w:hAnsi="Times New Roman"/>
          <w:color w:val="0D0D0D"/>
          <w:sz w:val="24"/>
          <w:szCs w:val="24"/>
          <w:lang w:val="en-GB"/>
        </w:rPr>
        <w:t>,</w:t>
      </w:r>
      <w:r w:rsidRPr="00636373">
        <w:rPr>
          <w:rFonts w:ascii="Times New Roman" w:hAnsi="Times New Roman"/>
          <w:color w:val="0D0D0D"/>
          <w:sz w:val="24"/>
          <w:szCs w:val="24"/>
          <w:lang w:val="en-GB"/>
        </w:rPr>
        <w:t xml:space="preserve"> and more equal opportunities within societies</w:t>
      </w:r>
      <w:r w:rsidRPr="00636373">
        <w:rPr>
          <w:rFonts w:ascii="Times New Roman" w:hAnsi="Times New Roman"/>
          <w:sz w:val="24"/>
          <w:szCs w:val="24"/>
        </w:rPr>
        <w:t xml:space="preserve">. In response to heightened awareness of issues such as inequality, social exclusion, and climate change, societies are seeking a </w:t>
      </w:r>
      <w:r>
        <w:rPr>
          <w:rFonts w:ascii="Times New Roman" w:hAnsi="Times New Roman"/>
          <w:sz w:val="24"/>
          <w:szCs w:val="24"/>
        </w:rPr>
        <w:t xml:space="preserve">new </w:t>
      </w:r>
      <w:r w:rsidRPr="00636373">
        <w:rPr>
          <w:rFonts w:ascii="Times New Roman" w:hAnsi="Times New Roman"/>
          <w:sz w:val="24"/>
          <w:szCs w:val="24"/>
        </w:rPr>
        <w:t>balance between economic, environmental, and social goals (</w:t>
      </w:r>
      <w:proofErr w:type="spellStart"/>
      <w:r w:rsidRPr="00636373">
        <w:rPr>
          <w:rFonts w:ascii="Times New Roman" w:hAnsi="Times New Roman"/>
          <w:sz w:val="24"/>
          <w:szCs w:val="24"/>
        </w:rPr>
        <w:t>Bapuji</w:t>
      </w:r>
      <w:proofErr w:type="spellEnd"/>
      <w:r w:rsidRPr="00636373">
        <w:rPr>
          <w:rFonts w:ascii="Times New Roman" w:hAnsi="Times New Roman"/>
          <w:sz w:val="24"/>
          <w:szCs w:val="24"/>
        </w:rPr>
        <w:t xml:space="preserve"> et al., 2018; Jacobs &amp; </w:t>
      </w:r>
      <w:proofErr w:type="spellStart"/>
      <w:r w:rsidRPr="00636373">
        <w:rPr>
          <w:rFonts w:ascii="Times New Roman" w:hAnsi="Times New Roman"/>
          <w:sz w:val="24"/>
          <w:szCs w:val="24"/>
        </w:rPr>
        <w:t>Mazzucato</w:t>
      </w:r>
      <w:proofErr w:type="spellEnd"/>
      <w:r w:rsidRPr="00636373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F42BC">
        <w:rPr>
          <w:rFonts w:ascii="Times New Roman" w:hAnsi="Times New Roman"/>
          <w:sz w:val="24"/>
          <w:szCs w:val="24"/>
        </w:rPr>
        <w:t>Rashid, 2022)</w:t>
      </w:r>
      <w:r w:rsidRPr="00636373">
        <w:rPr>
          <w:rFonts w:ascii="Times New Roman" w:hAnsi="Times New Roman"/>
          <w:sz w:val="24"/>
          <w:szCs w:val="24"/>
        </w:rPr>
        <w:t xml:space="preserve">. The value shift acts as an exogenous force that disrupts markets and </w:t>
      </w:r>
      <w:r>
        <w:rPr>
          <w:rFonts w:ascii="Times New Roman" w:hAnsi="Times New Roman"/>
          <w:sz w:val="24"/>
          <w:szCs w:val="24"/>
        </w:rPr>
        <w:t>catalyzes</w:t>
      </w:r>
      <w:r w:rsidRPr="00636373">
        <w:rPr>
          <w:rFonts w:ascii="Times New Roman" w:hAnsi="Times New Roman"/>
          <w:sz w:val="24"/>
          <w:szCs w:val="24"/>
        </w:rPr>
        <w:t xml:space="preserve"> other macro-environmental changes, such as regulations and cultural norms, which can serve as external enablers for </w:t>
      </w:r>
      <w:r>
        <w:rPr>
          <w:rFonts w:ascii="Times New Roman" w:hAnsi="Times New Roman"/>
          <w:sz w:val="24"/>
          <w:szCs w:val="24"/>
        </w:rPr>
        <w:t>creating</w:t>
      </w:r>
      <w:r w:rsidRPr="00636373">
        <w:rPr>
          <w:rFonts w:ascii="Times New Roman" w:hAnsi="Times New Roman"/>
          <w:sz w:val="24"/>
          <w:szCs w:val="24"/>
        </w:rPr>
        <w:t xml:space="preserve"> value-oriented sustainable entrepreneurial activities (</w:t>
      </w:r>
      <w:proofErr w:type="spellStart"/>
      <w:r w:rsidRPr="00636373">
        <w:rPr>
          <w:rFonts w:ascii="Times New Roman" w:hAnsi="Times New Roman"/>
          <w:sz w:val="24"/>
          <w:szCs w:val="24"/>
        </w:rPr>
        <w:t>Davidsson</w:t>
      </w:r>
      <w:proofErr w:type="spellEnd"/>
      <w:r w:rsidRPr="00636373">
        <w:rPr>
          <w:rFonts w:ascii="Times New Roman" w:hAnsi="Times New Roman"/>
          <w:sz w:val="24"/>
          <w:szCs w:val="24"/>
        </w:rPr>
        <w:t xml:space="preserve"> et al., 2020).</w:t>
      </w:r>
      <w:r w:rsidRPr="00636373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However, u</w:t>
      </w:r>
      <w:r w:rsidRPr="00C02E0D">
        <w:rPr>
          <w:rFonts w:ascii="Times New Roman" w:hAnsi="Times New Roman"/>
          <w:sz w:val="24"/>
          <w:szCs w:val="24"/>
        </w:rPr>
        <w:t xml:space="preserve">ncertainty remains about how </w:t>
      </w:r>
      <w:r>
        <w:rPr>
          <w:rFonts w:ascii="Times New Roman" w:hAnsi="Times New Roman"/>
          <w:sz w:val="24"/>
          <w:szCs w:val="24"/>
        </w:rPr>
        <w:t xml:space="preserve">such external shifts, including </w:t>
      </w:r>
      <w:r w:rsidRPr="00C02E0D">
        <w:rPr>
          <w:rFonts w:ascii="Times New Roman" w:hAnsi="Times New Roman"/>
          <w:sz w:val="24"/>
          <w:szCs w:val="24"/>
        </w:rPr>
        <w:t xml:space="preserve">shifting policies and </w:t>
      </w:r>
      <w:r>
        <w:rPr>
          <w:rFonts w:ascii="Times New Roman" w:hAnsi="Times New Roman"/>
          <w:sz w:val="24"/>
          <w:szCs w:val="24"/>
        </w:rPr>
        <w:t xml:space="preserve">stronger </w:t>
      </w:r>
      <w:r w:rsidRPr="00C02E0D">
        <w:rPr>
          <w:rFonts w:ascii="Times New Roman" w:hAnsi="Times New Roman"/>
          <w:sz w:val="24"/>
          <w:szCs w:val="24"/>
        </w:rPr>
        <w:t>state involvement</w:t>
      </w:r>
      <w:r>
        <w:rPr>
          <w:rFonts w:ascii="Times New Roman" w:hAnsi="Times New Roman"/>
          <w:sz w:val="24"/>
          <w:szCs w:val="24"/>
        </w:rPr>
        <w:t>,</w:t>
      </w:r>
      <w:r w:rsidRPr="00C02E0D">
        <w:rPr>
          <w:rFonts w:ascii="Times New Roman" w:hAnsi="Times New Roman"/>
          <w:sz w:val="24"/>
          <w:szCs w:val="24"/>
        </w:rPr>
        <w:t xml:space="preserve"> will impact entrepreneurship and the outlook for a sustainable entrepreneurial society over time (Audretsch &amp; Fiedler, 2022</w:t>
      </w:r>
      <w:r>
        <w:rPr>
          <w:rFonts w:ascii="Times New Roman" w:hAnsi="Times New Roman"/>
          <w:sz w:val="24"/>
          <w:szCs w:val="24"/>
        </w:rPr>
        <w:t>a</w:t>
      </w:r>
      <w:r w:rsidRPr="00C02E0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745A7A" w14:textId="48E98CF0" w:rsidR="00E27DEE" w:rsidRPr="00387E4E" w:rsidRDefault="00E27DEE" w:rsidP="00E27DEE">
      <w:pPr>
        <w:shd w:val="clear" w:color="auto" w:fill="FFFFFF"/>
        <w:spacing w:after="120"/>
        <w:rPr>
          <w:rFonts w:ascii="Times New Roman" w:hAnsi="Times New Roman"/>
          <w:sz w:val="24"/>
          <w:szCs w:val="24"/>
          <w:lang w:val="en-GB"/>
        </w:rPr>
      </w:pPr>
      <w:r w:rsidRPr="00A21D05">
        <w:rPr>
          <w:rFonts w:ascii="Times New Roman" w:hAnsi="Times New Roman"/>
          <w:sz w:val="24"/>
          <w:szCs w:val="24"/>
          <w:lang w:val="en-GB"/>
        </w:rPr>
        <w:t>Despite recent progress, the field of sustainable entrepreneurship is still emerging (Volkmann et al., 2021). Studies have advanced our understanding of the antecedents and market-level outcomes of green start-ups (</w:t>
      </w:r>
      <w:proofErr w:type="spellStart"/>
      <w:r w:rsidRPr="00A21D05">
        <w:rPr>
          <w:rFonts w:ascii="Times New Roman" w:hAnsi="Times New Roman"/>
          <w:sz w:val="24"/>
          <w:szCs w:val="24"/>
          <w:lang w:val="en-GB"/>
        </w:rPr>
        <w:t>Demirel</w:t>
      </w:r>
      <w:proofErr w:type="spellEnd"/>
      <w:r w:rsidRPr="00A21D05">
        <w:rPr>
          <w:rFonts w:ascii="Times New Roman" w:hAnsi="Times New Roman"/>
          <w:sz w:val="24"/>
          <w:szCs w:val="24"/>
          <w:lang w:val="en-GB"/>
        </w:rPr>
        <w:t xml:space="preserve"> et al., 2019), as well as how entrepreneurial ecosystems transition toward more sustainable opportunities (DiVito &amp; Ingen-</w:t>
      </w:r>
      <w:proofErr w:type="spellStart"/>
      <w:r w:rsidRPr="00A21D05">
        <w:rPr>
          <w:rFonts w:ascii="Times New Roman" w:hAnsi="Times New Roman"/>
          <w:sz w:val="24"/>
          <w:szCs w:val="24"/>
          <w:lang w:val="en-GB"/>
        </w:rPr>
        <w:t>Housz</w:t>
      </w:r>
      <w:proofErr w:type="spellEnd"/>
      <w:r w:rsidRPr="00A21D05">
        <w:rPr>
          <w:rFonts w:ascii="Times New Roman" w:hAnsi="Times New Roman"/>
          <w:sz w:val="24"/>
          <w:szCs w:val="24"/>
          <w:lang w:val="en-GB"/>
        </w:rPr>
        <w:t xml:space="preserve">, 2021; O’Shea, </w:t>
      </w:r>
      <w:proofErr w:type="spellStart"/>
      <w:r w:rsidRPr="00A21D05">
        <w:rPr>
          <w:rFonts w:ascii="Times New Roman" w:hAnsi="Times New Roman"/>
          <w:sz w:val="24"/>
          <w:szCs w:val="24"/>
          <w:lang w:val="en-GB"/>
        </w:rPr>
        <w:t>Farny</w:t>
      </w:r>
      <w:proofErr w:type="spellEnd"/>
      <w:r w:rsidRPr="00A21D05">
        <w:rPr>
          <w:rFonts w:ascii="Times New Roman" w:hAnsi="Times New Roman"/>
          <w:sz w:val="24"/>
          <w:szCs w:val="24"/>
          <w:lang w:val="en-GB"/>
        </w:rPr>
        <w:t xml:space="preserve"> &amp; Hakala, 2021; Audretsch, Belitski &amp; Guerrero, 2023), such as the sharing economy (</w:t>
      </w:r>
      <w:proofErr w:type="spellStart"/>
      <w:r w:rsidRPr="00A21D05">
        <w:rPr>
          <w:rFonts w:ascii="Times New Roman" w:hAnsi="Times New Roman"/>
          <w:sz w:val="24"/>
          <w:szCs w:val="24"/>
          <w:lang w:val="en-GB"/>
        </w:rPr>
        <w:t>Pankov</w:t>
      </w:r>
      <w:proofErr w:type="spellEnd"/>
      <w:r w:rsidRPr="00A21D05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A21D05">
        <w:rPr>
          <w:rFonts w:ascii="Times New Roman" w:hAnsi="Times New Roman"/>
          <w:sz w:val="24"/>
          <w:szCs w:val="24"/>
          <w:lang w:val="en-GB"/>
        </w:rPr>
        <w:t>Velamuri</w:t>
      </w:r>
      <w:proofErr w:type="spellEnd"/>
      <w:r w:rsidRPr="00A21D05">
        <w:rPr>
          <w:rFonts w:ascii="Times New Roman" w:hAnsi="Times New Roman"/>
          <w:sz w:val="24"/>
          <w:szCs w:val="24"/>
          <w:lang w:val="en-GB"/>
        </w:rPr>
        <w:t xml:space="preserve"> &amp; </w:t>
      </w:r>
      <w:proofErr w:type="spellStart"/>
      <w:r w:rsidRPr="00A21D05">
        <w:rPr>
          <w:rFonts w:ascii="Times New Roman" w:hAnsi="Times New Roman"/>
          <w:sz w:val="24"/>
          <w:szCs w:val="24"/>
          <w:lang w:val="en-GB"/>
        </w:rPr>
        <w:t>Schneckenberg</w:t>
      </w:r>
      <w:proofErr w:type="spellEnd"/>
      <w:r w:rsidRPr="00A21D05">
        <w:rPr>
          <w:rFonts w:ascii="Times New Roman" w:hAnsi="Times New Roman"/>
          <w:sz w:val="24"/>
          <w:szCs w:val="24"/>
          <w:lang w:val="en-GB"/>
        </w:rPr>
        <w:t xml:space="preserve">, 2021) or the circular economy (Harlin &amp; Berglund, 2021). </w:t>
      </w:r>
      <w:r w:rsidRPr="00635BA3">
        <w:rPr>
          <w:rFonts w:ascii="Times New Roman" w:hAnsi="Times New Roman"/>
          <w:sz w:val="24"/>
          <w:szCs w:val="24"/>
        </w:rPr>
        <w:t>This includes investigations into the processes and mechanisms that facilitate the transition towards a more sustainable economy (DiVito &amp; Ingen-</w:t>
      </w:r>
      <w:proofErr w:type="spellStart"/>
      <w:r w:rsidRPr="00635BA3">
        <w:rPr>
          <w:rFonts w:ascii="Times New Roman" w:hAnsi="Times New Roman"/>
          <w:sz w:val="24"/>
          <w:szCs w:val="24"/>
        </w:rPr>
        <w:t>Housz</w:t>
      </w:r>
      <w:proofErr w:type="spellEnd"/>
      <w:r w:rsidRPr="00635BA3">
        <w:rPr>
          <w:rFonts w:ascii="Times New Roman" w:hAnsi="Times New Roman"/>
          <w:sz w:val="24"/>
          <w:szCs w:val="24"/>
        </w:rPr>
        <w:t xml:space="preserve">, 2021; O’Shea, </w:t>
      </w:r>
      <w:proofErr w:type="spellStart"/>
      <w:r w:rsidRPr="00635BA3">
        <w:rPr>
          <w:rFonts w:ascii="Times New Roman" w:hAnsi="Times New Roman"/>
          <w:sz w:val="24"/>
          <w:szCs w:val="24"/>
        </w:rPr>
        <w:t>Farny</w:t>
      </w:r>
      <w:proofErr w:type="spellEnd"/>
      <w:r w:rsidRPr="00635BA3">
        <w:rPr>
          <w:rFonts w:ascii="Times New Roman" w:hAnsi="Times New Roman"/>
          <w:sz w:val="24"/>
          <w:szCs w:val="24"/>
        </w:rPr>
        <w:t xml:space="preserve"> &amp; Hakala, 2021; Audretsch, Belitski &amp; Guerrero, 2023). </w:t>
      </w:r>
    </w:p>
    <w:p w14:paraId="0E2A27EB" w14:textId="77777777" w:rsidR="004578A0" w:rsidRDefault="004578A0" w:rsidP="004578A0">
      <w:pPr>
        <w:shd w:val="clear" w:color="auto" w:fill="FFFFFF"/>
        <w:rPr>
          <w:rFonts w:ascii="Times New Roman" w:hAnsi="Times New Roman"/>
          <w:sz w:val="24"/>
          <w:szCs w:val="24"/>
          <w:lang w:val="en-GB"/>
        </w:rPr>
      </w:pPr>
      <w:r w:rsidRPr="008B0840">
        <w:rPr>
          <w:rFonts w:ascii="Times New Roman" w:hAnsi="Times New Roman"/>
          <w:sz w:val="24"/>
          <w:szCs w:val="24"/>
          <w:lang w:val="en-GB"/>
        </w:rPr>
        <w:t xml:space="preserve">The increased focus on sustainability opens a wider range of opportunities for entrepreneurs. </w:t>
      </w:r>
      <w:r w:rsidRPr="00D36F9E">
        <w:rPr>
          <w:rFonts w:ascii="Times New Roman" w:hAnsi="Times New Roman"/>
          <w:sz w:val="24"/>
          <w:szCs w:val="24"/>
          <w:lang w:val="en-GB"/>
        </w:rPr>
        <w:t>Entrepreneurship can serve as a catalyst for promoting and embedding new societal values (</w:t>
      </w:r>
      <w:proofErr w:type="spellStart"/>
      <w:r w:rsidRPr="00D36F9E">
        <w:rPr>
          <w:rFonts w:ascii="Times New Roman" w:hAnsi="Times New Roman"/>
          <w:sz w:val="24"/>
          <w:szCs w:val="24"/>
          <w:lang w:val="en-GB"/>
        </w:rPr>
        <w:t>Calás</w:t>
      </w:r>
      <w:proofErr w:type="spellEnd"/>
      <w:r w:rsidRPr="00D36F9E">
        <w:rPr>
          <w:rFonts w:ascii="Times New Roman" w:hAnsi="Times New Roman"/>
          <w:sz w:val="24"/>
          <w:szCs w:val="24"/>
          <w:lang w:val="en-GB"/>
        </w:rPr>
        <w:t xml:space="preserve"> et al., 2009). Entrepreneurs</w:t>
      </w:r>
      <w:r w:rsidRPr="008B0840">
        <w:rPr>
          <w:rFonts w:ascii="Times New Roman" w:hAnsi="Times New Roman"/>
          <w:sz w:val="24"/>
          <w:szCs w:val="24"/>
          <w:lang w:val="en-GB"/>
        </w:rPr>
        <w:t xml:space="preserve"> may challenge the value creation of legacy firms by offering goods, </w:t>
      </w:r>
      <w:r w:rsidRPr="00A855F6">
        <w:rPr>
          <w:rFonts w:ascii="Times New Roman" w:hAnsi="Times New Roman"/>
          <w:sz w:val="24"/>
          <w:szCs w:val="24"/>
          <w:lang w:val="en-GB"/>
        </w:rPr>
        <w:t>services and ways of production that are more congruent with societal values, as they have more freedom to shape market niches and new business models (</w:t>
      </w:r>
      <w:proofErr w:type="spellStart"/>
      <w:r w:rsidRPr="00A855F6">
        <w:rPr>
          <w:rFonts w:ascii="Times New Roman" w:hAnsi="Times New Roman"/>
          <w:sz w:val="24"/>
          <w:szCs w:val="24"/>
          <w:lang w:val="en-GB"/>
        </w:rPr>
        <w:t>Hockerts</w:t>
      </w:r>
      <w:proofErr w:type="spellEnd"/>
      <w:r w:rsidRPr="00A855F6">
        <w:rPr>
          <w:rFonts w:ascii="Times New Roman" w:hAnsi="Times New Roman"/>
          <w:sz w:val="24"/>
          <w:szCs w:val="24"/>
          <w:lang w:val="en-GB"/>
        </w:rPr>
        <w:t xml:space="preserve"> &amp; </w:t>
      </w:r>
      <w:proofErr w:type="spellStart"/>
      <w:r w:rsidRPr="00A855F6">
        <w:rPr>
          <w:rFonts w:ascii="Times New Roman" w:hAnsi="Times New Roman"/>
          <w:sz w:val="24"/>
          <w:szCs w:val="24"/>
          <w:lang w:val="en-GB"/>
        </w:rPr>
        <w:t>Wüstenhagen</w:t>
      </w:r>
      <w:proofErr w:type="spellEnd"/>
      <w:r w:rsidRPr="00A855F6">
        <w:rPr>
          <w:rFonts w:ascii="Times New Roman" w:hAnsi="Times New Roman"/>
          <w:sz w:val="24"/>
          <w:szCs w:val="24"/>
          <w:lang w:val="en-GB"/>
        </w:rPr>
        <w:t xml:space="preserve">, 2010; </w:t>
      </w:r>
      <w:proofErr w:type="spellStart"/>
      <w:r w:rsidRPr="00A855F6">
        <w:rPr>
          <w:rFonts w:ascii="Times New Roman" w:hAnsi="Times New Roman"/>
          <w:sz w:val="24"/>
          <w:szCs w:val="24"/>
          <w:lang w:val="en-GB"/>
        </w:rPr>
        <w:t>Bohnsack</w:t>
      </w:r>
      <w:proofErr w:type="spellEnd"/>
      <w:r w:rsidRPr="00A855F6">
        <w:rPr>
          <w:rFonts w:ascii="Times New Roman" w:hAnsi="Times New Roman"/>
          <w:sz w:val="24"/>
          <w:szCs w:val="24"/>
          <w:lang w:val="en-GB"/>
        </w:rPr>
        <w:t xml:space="preserve"> et al., </w:t>
      </w:r>
      <w:r w:rsidRPr="000C6364">
        <w:rPr>
          <w:rFonts w:ascii="Times New Roman" w:hAnsi="Times New Roman"/>
          <w:sz w:val="24"/>
          <w:szCs w:val="24"/>
          <w:lang w:val="en-GB"/>
        </w:rPr>
        <w:t>2014). Therefore, value-oriented sustainable entrepreneurial activities not only benefit from the current social value shifts but also actively contribute to their development and consolidation (</w:t>
      </w:r>
      <w:proofErr w:type="spellStart"/>
      <w:r w:rsidRPr="000C6364">
        <w:rPr>
          <w:rFonts w:ascii="Times New Roman" w:hAnsi="Times New Roman"/>
          <w:sz w:val="24"/>
          <w:szCs w:val="24"/>
          <w:lang w:val="en-GB"/>
        </w:rPr>
        <w:t>Hoogend</w:t>
      </w:r>
      <w:r>
        <w:rPr>
          <w:rFonts w:ascii="Times New Roman" w:hAnsi="Times New Roman"/>
          <w:sz w:val="24"/>
          <w:szCs w:val="24"/>
          <w:lang w:val="en-GB"/>
        </w:rPr>
        <w:t>o</w:t>
      </w:r>
      <w:r w:rsidRPr="000C6364">
        <w:rPr>
          <w:rFonts w:ascii="Times New Roman" w:hAnsi="Times New Roman"/>
          <w:sz w:val="24"/>
          <w:szCs w:val="24"/>
          <w:lang w:val="en-GB"/>
        </w:rPr>
        <w:t>orn</w:t>
      </w:r>
      <w:proofErr w:type="spellEnd"/>
      <w:r w:rsidRPr="000C6364">
        <w:rPr>
          <w:rFonts w:ascii="Times New Roman" w:hAnsi="Times New Roman"/>
          <w:sz w:val="24"/>
          <w:szCs w:val="24"/>
          <w:lang w:val="en-GB"/>
        </w:rPr>
        <w:t xml:space="preserve"> et al., 2019). However, powerful legacy firms may also hinder the transition towards more sustainable solutions as their legacy</w:t>
      </w:r>
      <w:r w:rsidRPr="008B0840">
        <w:rPr>
          <w:rFonts w:ascii="Times New Roman" w:hAnsi="Times New Roman"/>
          <w:sz w:val="24"/>
          <w:szCs w:val="24"/>
          <w:lang w:val="en-GB"/>
        </w:rPr>
        <w:t xml:space="preserve"> investment becomes threatened (Audretsch &amp; Fiedler, 2022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8B0840">
        <w:rPr>
          <w:rFonts w:ascii="Times New Roman" w:hAnsi="Times New Roman"/>
          <w:sz w:val="24"/>
          <w:szCs w:val="24"/>
          <w:lang w:val="en-GB"/>
        </w:rPr>
        <w:t xml:space="preserve">). The speed and scope of the transformation </w:t>
      </w:r>
      <w:r>
        <w:rPr>
          <w:rFonts w:ascii="Times New Roman" w:hAnsi="Times New Roman"/>
          <w:sz w:val="24"/>
          <w:szCs w:val="24"/>
          <w:lang w:val="en-GB"/>
        </w:rPr>
        <w:t xml:space="preserve">toward a more sustainable society </w:t>
      </w:r>
      <w:r w:rsidRPr="008B0840">
        <w:rPr>
          <w:rFonts w:ascii="Times New Roman" w:hAnsi="Times New Roman"/>
          <w:sz w:val="24"/>
          <w:szCs w:val="24"/>
          <w:lang w:val="en-GB"/>
        </w:rPr>
        <w:t>will vary depending on how actors, including entrepreneurs and legacy firms, and institutions, such as Universities (Wagner et al., 2021), might support or oppose it.</w:t>
      </w:r>
    </w:p>
    <w:p w14:paraId="024A1181" w14:textId="77777777" w:rsidR="004578A0" w:rsidRPr="00A86794" w:rsidRDefault="004578A0" w:rsidP="004578A0">
      <w:pPr>
        <w:shd w:val="clear" w:color="auto" w:fill="FFFFFF"/>
        <w:rPr>
          <w:rFonts w:ascii="Times New Roman" w:hAnsi="Times New Roman"/>
          <w:sz w:val="24"/>
          <w:szCs w:val="24"/>
          <w:lang w:val="en-GB"/>
        </w:rPr>
      </w:pPr>
    </w:p>
    <w:p w14:paraId="7A4BECB1" w14:textId="42D09C9E" w:rsidR="00AC227E" w:rsidRPr="004578A0" w:rsidRDefault="00742370" w:rsidP="00AC227E">
      <w:pPr>
        <w:shd w:val="clear" w:color="auto" w:fill="FFFFFF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Overall, w</w:t>
      </w:r>
      <w:r w:rsidRPr="00A21D05">
        <w:rPr>
          <w:rFonts w:ascii="Times New Roman" w:hAnsi="Times New Roman"/>
          <w:sz w:val="24"/>
          <w:szCs w:val="24"/>
          <w:lang w:val="en-GB"/>
        </w:rPr>
        <w:t xml:space="preserve">hile the opportunities for values-based entrepreneurship have widened, specific barriers to sustain these ventures and to stay true to the entrepreneurs’ desired values in the face of competitive pressures remain (Ball &amp; Kittler, 2019; O’Neil &amp; </w:t>
      </w:r>
      <w:proofErr w:type="spellStart"/>
      <w:r w:rsidRPr="00A21D05">
        <w:rPr>
          <w:rFonts w:ascii="Times New Roman" w:hAnsi="Times New Roman"/>
          <w:sz w:val="24"/>
          <w:szCs w:val="24"/>
          <w:lang w:val="en-GB"/>
        </w:rPr>
        <w:t>Ucbasaran</w:t>
      </w:r>
      <w:proofErr w:type="spellEnd"/>
      <w:r w:rsidRPr="00A21D05">
        <w:rPr>
          <w:rFonts w:ascii="Times New Roman" w:hAnsi="Times New Roman"/>
          <w:sz w:val="24"/>
          <w:szCs w:val="24"/>
          <w:lang w:val="en-GB"/>
        </w:rPr>
        <w:t>, 2016).</w:t>
      </w:r>
      <w:r w:rsidRPr="00635BA3">
        <w:rPr>
          <w:rFonts w:ascii="Times New Roman" w:hAnsi="Times New Roman"/>
          <w:sz w:val="24"/>
          <w:szCs w:val="24"/>
        </w:rPr>
        <w:t xml:space="preserve"> </w:t>
      </w:r>
      <w:r w:rsidR="004578A0" w:rsidRPr="004578A0">
        <w:rPr>
          <w:rFonts w:ascii="Times New Roman" w:hAnsi="Times New Roman"/>
          <w:color w:val="0E101A"/>
          <w:sz w:val="24"/>
          <w:szCs w:val="24"/>
        </w:rPr>
        <w:t>This workshop will explore</w:t>
      </w:r>
      <w:r w:rsidR="004578A0" w:rsidRPr="004578A0">
        <w:rPr>
          <w:rFonts w:ascii="Times New Roman" w:hAnsi="Times New Roman"/>
          <w:sz w:val="24"/>
          <w:szCs w:val="24"/>
          <w:lang w:val="en-GB"/>
        </w:rPr>
        <w:t xml:space="preserve"> how an increased emphasis on sustainability, as a contextual condition, shapes entrepreneurship.</w:t>
      </w:r>
    </w:p>
    <w:p w14:paraId="1ADF6FAF" w14:textId="77777777" w:rsidR="004578A0" w:rsidRPr="00636373" w:rsidRDefault="004578A0" w:rsidP="00AC227E">
      <w:pPr>
        <w:shd w:val="clear" w:color="auto" w:fill="FFFFFF"/>
        <w:rPr>
          <w:rFonts w:ascii="Times New Roman" w:hAnsi="Times New Roman"/>
          <w:sz w:val="24"/>
          <w:szCs w:val="24"/>
          <w:lang w:val="en-GB"/>
        </w:rPr>
      </w:pPr>
    </w:p>
    <w:p w14:paraId="6971AD28" w14:textId="6EC14D64" w:rsidR="006F4068" w:rsidRPr="00B35487" w:rsidRDefault="0010696F" w:rsidP="00B37138">
      <w:pPr>
        <w:shd w:val="clear" w:color="auto" w:fill="FFFFFF"/>
        <w:rPr>
          <w:rFonts w:ascii="Times New Roman" w:hAnsi="Times New Roman"/>
          <w:sz w:val="24"/>
          <w:szCs w:val="24"/>
          <w:lang w:val="en-GB"/>
        </w:rPr>
      </w:pPr>
      <w:r w:rsidRPr="00B37138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 xml:space="preserve">The following questions could be addressed in this call, amongst others: </w:t>
      </w:r>
    </w:p>
    <w:p w14:paraId="777A4983" w14:textId="77777777" w:rsidR="00B37138" w:rsidRPr="00B37138" w:rsidRDefault="00B37138" w:rsidP="00B37138">
      <w:pPr>
        <w:shd w:val="clear" w:color="auto" w:fill="FFFFFF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852C18D" w14:textId="77777777" w:rsidR="00AC227E" w:rsidRPr="00975659" w:rsidRDefault="00AC227E" w:rsidP="00975659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sz w:val="24"/>
          <w:lang w:val="en-GB"/>
        </w:rPr>
      </w:pPr>
      <w:r w:rsidRPr="00975659">
        <w:rPr>
          <w:rFonts w:ascii="Times New Roman" w:hAnsi="Times New Roman"/>
          <w:sz w:val="24"/>
          <w:lang w:val="en-GB"/>
        </w:rPr>
        <w:t xml:space="preserve">How do sustainable entrepreneurs overcome power imbalances in established markets? How can they influence policy makers to stronger balance economic goals with social and environmental goals? </w:t>
      </w:r>
    </w:p>
    <w:p w14:paraId="59D812F7" w14:textId="77777777" w:rsidR="00AC227E" w:rsidRPr="00975659" w:rsidRDefault="00AC227E" w:rsidP="00975659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sz w:val="24"/>
          <w:lang w:val="en-GB"/>
        </w:rPr>
      </w:pPr>
      <w:r w:rsidRPr="00975659">
        <w:rPr>
          <w:rFonts w:ascii="Times New Roman" w:hAnsi="Times New Roman"/>
          <w:sz w:val="24"/>
          <w:lang w:val="en-GB"/>
        </w:rPr>
        <w:t xml:space="preserve">How and why do values of entrepreneurial ventures and SMEs change during different stages of venture development? </w:t>
      </w:r>
    </w:p>
    <w:p w14:paraId="515C7847" w14:textId="77777777" w:rsidR="00AC227E" w:rsidRPr="00975659" w:rsidRDefault="00AC227E" w:rsidP="00975659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sz w:val="24"/>
          <w:lang w:val="en-GB"/>
        </w:rPr>
      </w:pPr>
      <w:r w:rsidRPr="00975659">
        <w:rPr>
          <w:rFonts w:ascii="Times New Roman" w:hAnsi="Times New Roman"/>
          <w:sz w:val="24"/>
          <w:lang w:val="en-GB"/>
        </w:rPr>
        <w:t xml:space="preserve">How different governance forms can enable entrepreneurial ventures to sustain their purpose over time? </w:t>
      </w:r>
    </w:p>
    <w:p w14:paraId="637F20DF" w14:textId="77777777" w:rsidR="00AC227E" w:rsidRPr="00975659" w:rsidRDefault="00AC227E" w:rsidP="00975659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sz w:val="24"/>
          <w:lang w:val="en-GB"/>
        </w:rPr>
      </w:pPr>
      <w:r w:rsidRPr="00975659">
        <w:rPr>
          <w:rFonts w:ascii="Times New Roman" w:hAnsi="Times New Roman"/>
          <w:sz w:val="24"/>
          <w:lang w:val="en-GB"/>
        </w:rPr>
        <w:t xml:space="preserve">What is the unique contribution of entrepreneurs and family firms, who are freer to prioritise stakeholder value over shareholder value, create social value, and in some cases, shape societal values? </w:t>
      </w:r>
    </w:p>
    <w:p w14:paraId="1F1CE620" w14:textId="77777777" w:rsidR="00AC227E" w:rsidRPr="00975659" w:rsidRDefault="00AC227E" w:rsidP="00975659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sz w:val="24"/>
          <w:lang w:val="en-GB"/>
        </w:rPr>
      </w:pPr>
      <w:r w:rsidRPr="00975659">
        <w:rPr>
          <w:rFonts w:ascii="Times New Roman" w:hAnsi="Times New Roman"/>
          <w:sz w:val="24"/>
          <w:lang w:val="en-GB"/>
        </w:rPr>
        <w:t xml:space="preserve">How does entrepreneurship contribute to sustainable development goals across contexts? </w:t>
      </w:r>
    </w:p>
    <w:p w14:paraId="32B52EAB" w14:textId="77777777" w:rsidR="00AC227E" w:rsidRPr="00975659" w:rsidRDefault="00AC227E" w:rsidP="00975659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sz w:val="24"/>
          <w:lang w:val="en-GB"/>
        </w:rPr>
      </w:pPr>
      <w:r w:rsidRPr="00975659">
        <w:rPr>
          <w:rFonts w:ascii="Times New Roman" w:hAnsi="Times New Roman"/>
          <w:sz w:val="24"/>
          <w:lang w:val="en-GB"/>
        </w:rPr>
        <w:t xml:space="preserve">How do green policies impact entrepreneurial ecosystems in different contexts? </w:t>
      </w:r>
    </w:p>
    <w:p w14:paraId="6BCC362D" w14:textId="77777777" w:rsidR="00AC227E" w:rsidRPr="00975659" w:rsidRDefault="00AC227E" w:rsidP="00975659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sz w:val="24"/>
          <w:lang w:val="en-GB"/>
        </w:rPr>
      </w:pPr>
      <w:r w:rsidRPr="00975659">
        <w:rPr>
          <w:rFonts w:ascii="Times New Roman" w:hAnsi="Times New Roman"/>
          <w:sz w:val="24"/>
          <w:lang w:val="en-GB"/>
        </w:rPr>
        <w:t>How might policy makers support the transition to a sustainable entrepreneurial society where entrepreneurship is entrusted to address pressing societal issues of our time?</w:t>
      </w:r>
    </w:p>
    <w:p w14:paraId="1447574F" w14:textId="77777777" w:rsidR="00AC227E" w:rsidRPr="00975659" w:rsidRDefault="00AC227E" w:rsidP="00975659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sz w:val="24"/>
          <w:lang w:val="en-GB"/>
        </w:rPr>
      </w:pPr>
      <w:r w:rsidRPr="00975659">
        <w:rPr>
          <w:rFonts w:ascii="Times New Roman" w:hAnsi="Times New Roman"/>
          <w:sz w:val="24"/>
          <w:lang w:val="en-GB"/>
        </w:rPr>
        <w:t xml:space="preserve">How do legacy firms respond to sustainable business models of entrepreneurs? </w:t>
      </w:r>
    </w:p>
    <w:p w14:paraId="0FED2807" w14:textId="77777777" w:rsidR="00AC227E" w:rsidRPr="00975659" w:rsidRDefault="00AC227E" w:rsidP="00975659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sz w:val="24"/>
          <w:lang w:val="en-GB"/>
        </w:rPr>
      </w:pPr>
      <w:r w:rsidRPr="00975659">
        <w:rPr>
          <w:rFonts w:ascii="Times New Roman" w:hAnsi="Times New Roman"/>
          <w:sz w:val="24"/>
          <w:lang w:val="en-GB"/>
        </w:rPr>
        <w:t xml:space="preserve">What entrepreneurial logics, such as effectuation, or innovation frameworks, such as frugal innovation, are best suited to build and sustain values-based ventures? </w:t>
      </w:r>
    </w:p>
    <w:p w14:paraId="677FAE0D" w14:textId="7342EFDB" w:rsidR="00AC227E" w:rsidRPr="00AF0607" w:rsidRDefault="00AC227E" w:rsidP="00975659">
      <w:pPr>
        <w:numPr>
          <w:ilvl w:val="0"/>
          <w:numId w:val="4"/>
        </w:numPr>
        <w:shd w:val="clear" w:color="auto" w:fill="FFFFFF"/>
        <w:spacing w:after="120"/>
        <w:rPr>
          <w:rFonts w:ascii="Times New Roman" w:hAnsi="Times New Roman"/>
          <w:sz w:val="24"/>
          <w:lang w:val="en-GB"/>
        </w:rPr>
      </w:pPr>
      <w:r w:rsidRPr="00975659">
        <w:rPr>
          <w:rFonts w:ascii="Times New Roman" w:hAnsi="Times New Roman"/>
          <w:sz w:val="24"/>
          <w:lang w:val="en-GB"/>
        </w:rPr>
        <w:t xml:space="preserve">How do different external enablers, such as new technologies, regulatory changes, social movements, or climate change, trigger, shape or enable entrepreneurship?  </w:t>
      </w:r>
    </w:p>
    <w:p w14:paraId="4350DE2E" w14:textId="4019860B" w:rsidR="00E35FE7" w:rsidRPr="00975659" w:rsidRDefault="00E35FE7" w:rsidP="00975659">
      <w:pPr>
        <w:shd w:val="clear" w:color="auto" w:fill="FFFFFF"/>
        <w:spacing w:after="120"/>
        <w:rPr>
          <w:rFonts w:ascii="Times New Roman" w:hAnsi="Times New Roman"/>
          <w:color w:val="0D0D0D" w:themeColor="text1" w:themeTint="F2"/>
          <w:sz w:val="24"/>
          <w:lang w:val="en-GB"/>
        </w:rPr>
      </w:pPr>
      <w:bookmarkStart w:id="1" w:name="_Hlk127718064"/>
      <w:r w:rsidRPr="00975659">
        <w:rPr>
          <w:rFonts w:ascii="Times New Roman" w:hAnsi="Times New Roman"/>
          <w:color w:val="0D0D0D" w:themeColor="text1" w:themeTint="F2"/>
          <w:sz w:val="24"/>
          <w:lang w:val="en-GB"/>
        </w:rPr>
        <w:t xml:space="preserve">We invite contributions from various research methods and techniques, interdisciplinary research at the intersection of entrepreneurship, and other disciplines, such as international business, economics, political science, sociology, </w:t>
      </w:r>
      <w:r w:rsidRPr="00975659">
        <w:rPr>
          <w:rFonts w:ascii="Times New Roman" w:hAnsi="Times New Roman"/>
          <w:color w:val="0D0D0D" w:themeColor="text1" w:themeTint="F2"/>
          <w:sz w:val="24"/>
        </w:rPr>
        <w:t>entrepreneurship, management</w:t>
      </w:r>
      <w:r w:rsidRPr="00635BA3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975659">
        <w:rPr>
          <w:rFonts w:ascii="Times New Roman" w:hAnsi="Times New Roman"/>
          <w:color w:val="0D0D0D" w:themeColor="text1" w:themeTint="F2"/>
          <w:sz w:val="24"/>
          <w:lang w:val="en-GB"/>
        </w:rPr>
        <w:t xml:space="preserve"> and anthropology. We welcome qualitative, quantitative</w:t>
      </w:r>
      <w:r w:rsidRPr="00635BA3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>,</w:t>
      </w:r>
      <w:r w:rsidRPr="00975659">
        <w:rPr>
          <w:rFonts w:ascii="Times New Roman" w:hAnsi="Times New Roman"/>
          <w:color w:val="0D0D0D" w:themeColor="text1" w:themeTint="F2"/>
          <w:sz w:val="24"/>
          <w:lang w:val="en-GB"/>
        </w:rPr>
        <w:t xml:space="preserve"> and conceptual papers. While a wide range of papers submissions are invited, including conceptual, qualitative</w:t>
      </w:r>
      <w:r w:rsidRPr="00635BA3">
        <w:rPr>
          <w:rFonts w:ascii="Times New Roman" w:hAnsi="Times New Roman"/>
          <w:color w:val="0D0D0D" w:themeColor="text1" w:themeTint="F2"/>
          <w:sz w:val="24"/>
          <w:szCs w:val="24"/>
          <w:lang w:val="en-GB"/>
        </w:rPr>
        <w:t>,</w:t>
      </w:r>
      <w:r w:rsidRPr="00975659">
        <w:rPr>
          <w:rFonts w:ascii="Times New Roman" w:hAnsi="Times New Roman"/>
          <w:color w:val="0D0D0D" w:themeColor="text1" w:themeTint="F2"/>
          <w:sz w:val="24"/>
          <w:lang w:val="en-GB"/>
        </w:rPr>
        <w:t xml:space="preserve"> and quantitative empirical work, we are looking for novel theoretical and practical contributions for entrepreneurship or small business research. </w:t>
      </w:r>
      <w:bookmarkEnd w:id="1"/>
    </w:p>
    <w:p w14:paraId="44408DD9" w14:textId="7B8E8F20" w:rsidR="00AC227E" w:rsidRPr="00B13B27" w:rsidRDefault="00AC227E" w:rsidP="00B13B27">
      <w:pPr>
        <w:shd w:val="clear" w:color="auto" w:fill="FFFFFF"/>
        <w:spacing w:after="120"/>
        <w:rPr>
          <w:rFonts w:ascii="Times New Roman" w:hAnsi="Times New Roman"/>
          <w:sz w:val="24"/>
          <w:lang w:val="en-GB"/>
        </w:rPr>
      </w:pPr>
    </w:p>
    <w:p w14:paraId="437A652F" w14:textId="33320082" w:rsidR="00DB4529" w:rsidRPr="00B37138" w:rsidRDefault="00E35FE7" w:rsidP="00AF0607">
      <w:pPr>
        <w:spacing w:after="120"/>
        <w:jc w:val="both"/>
        <w:rPr>
          <w:rFonts w:ascii="Times New Roman" w:hAnsi="Times New Roman"/>
          <w:bCs/>
          <w:color w:val="0D0D0D" w:themeColor="text1" w:themeTint="F2"/>
          <w:sz w:val="24"/>
          <w:lang w:val="en-GB"/>
        </w:rPr>
      </w:pPr>
      <w:r w:rsidRPr="00B13B27">
        <w:rPr>
          <w:rFonts w:ascii="Times New Roman" w:hAnsi="Times New Roman"/>
          <w:b/>
          <w:color w:val="0D0D0D" w:themeColor="text1" w:themeTint="F2"/>
          <w:sz w:val="24"/>
          <w:lang w:val="en-GB"/>
        </w:rPr>
        <w:t xml:space="preserve">Abstract submission: </w:t>
      </w:r>
      <w:r w:rsidRPr="006E54A2">
        <w:rPr>
          <w:rFonts w:ascii="Times New Roman" w:hAnsi="Times New Roman"/>
          <w:bCs/>
          <w:color w:val="0D0D0D" w:themeColor="text1" w:themeTint="F2"/>
          <w:sz w:val="24"/>
          <w:szCs w:val="24"/>
          <w:lang w:val="en-GB"/>
        </w:rPr>
        <w:t>Authors interested in participating in the PDW should submit an extended abstract (600-800 words, excluding references, figures, and tables), outlying research question, hypothesis (if applicable), method, main findings, contribution by the 30</w:t>
      </w:r>
      <w:r w:rsidRPr="006E54A2">
        <w:rPr>
          <w:rFonts w:ascii="Times New Roman" w:hAnsi="Times New Roman"/>
          <w:bCs/>
          <w:color w:val="0D0D0D" w:themeColor="text1" w:themeTint="F2"/>
          <w:sz w:val="24"/>
          <w:szCs w:val="24"/>
          <w:vertAlign w:val="superscript"/>
          <w:lang w:val="en-GB"/>
        </w:rPr>
        <w:t>th</w:t>
      </w:r>
      <w:r w:rsidRPr="006E54A2">
        <w:rPr>
          <w:rFonts w:ascii="Times New Roman" w:hAnsi="Times New Roman"/>
          <w:bCs/>
          <w:color w:val="0D0D0D" w:themeColor="text1" w:themeTint="F2"/>
          <w:sz w:val="24"/>
          <w:szCs w:val="24"/>
          <w:lang w:val="en-GB"/>
        </w:rPr>
        <w:t xml:space="preserve"> of April 2023 here: </w:t>
      </w:r>
      <w:hyperlink r:id="rId18" w:history="1">
        <w:r w:rsidR="007A4E1A" w:rsidRPr="006E54A2">
          <w:rPr>
            <w:rStyle w:val="Hyperlink"/>
            <w:rFonts w:ascii="Times New Roman" w:hAnsi="Times New Roman"/>
            <w:bCs/>
            <w:sz w:val="24"/>
            <w:szCs w:val="24"/>
            <w:lang w:val="en-GB"/>
          </w:rPr>
          <w:t>https://forms.gle/36ucA9F8QezjeqwY8</w:t>
        </w:r>
      </w:hyperlink>
      <w:r w:rsidR="007A4E1A" w:rsidRPr="006E54A2">
        <w:rPr>
          <w:rFonts w:ascii="Times New Roman" w:hAnsi="Times New Roman"/>
          <w:bCs/>
          <w:color w:val="0D0D0D"/>
          <w:sz w:val="24"/>
          <w:szCs w:val="24"/>
          <w:lang w:val="en-GB"/>
        </w:rPr>
        <w:t xml:space="preserve">, or email them to: </w:t>
      </w:r>
      <w:hyperlink r:id="rId19" w:history="1">
        <w:r w:rsidR="007A4E1A" w:rsidRPr="006E54A2">
          <w:rPr>
            <w:rStyle w:val="Hyperlink"/>
            <w:rFonts w:ascii="Times New Roman" w:hAnsi="Times New Roman"/>
            <w:sz w:val="24"/>
            <w:szCs w:val="24"/>
            <w:lang w:val="en-GB"/>
          </w:rPr>
          <w:t>a.fiedler@auckland.ac.nz</w:t>
        </w:r>
      </w:hyperlink>
      <w:r w:rsidR="007A4E1A">
        <w:rPr>
          <w:rStyle w:val="Hyperlink"/>
          <w:rFonts w:ascii="Times New Roman" w:hAnsi="Times New Roman"/>
          <w:color w:val="0D0D0D" w:themeColor="text1" w:themeTint="F2"/>
          <w:sz w:val="24"/>
          <w:u w:val="none"/>
          <w:lang w:val="en-GB"/>
        </w:rPr>
        <w:t xml:space="preserve">. </w:t>
      </w:r>
    </w:p>
    <w:p w14:paraId="1BB5E1F5" w14:textId="77777777" w:rsidR="002D013D" w:rsidRDefault="00CF70BB" w:rsidP="00B35487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b/>
          <w:bCs/>
        </w:rPr>
      </w:pPr>
      <w:r w:rsidRPr="00E35FE7">
        <w:rPr>
          <w:b/>
          <w:bCs/>
        </w:rPr>
        <w:t xml:space="preserve">Contributions to the workshop will be considered for </w:t>
      </w:r>
      <w:r w:rsidR="00220AAE">
        <w:rPr>
          <w:b/>
          <w:bCs/>
        </w:rPr>
        <w:t>a</w:t>
      </w:r>
      <w:r w:rsidR="0021039B" w:rsidRPr="00E35FE7">
        <w:rPr>
          <w:b/>
          <w:bCs/>
        </w:rPr>
        <w:t xml:space="preserve"> special issue</w:t>
      </w:r>
      <w:r w:rsidR="00AC227E" w:rsidRPr="00E35FE7">
        <w:rPr>
          <w:b/>
          <w:bCs/>
        </w:rPr>
        <w:t xml:space="preserve"> in </w:t>
      </w:r>
      <w:r w:rsidR="006559F9" w:rsidRPr="006559F9">
        <w:rPr>
          <w:b/>
          <w:bCs/>
        </w:rPr>
        <w:t>Small Business Economics: An Entrepreneurship Journal (SBEJ)</w:t>
      </w:r>
      <w:r w:rsidR="00AC227E" w:rsidRPr="00E35FE7">
        <w:rPr>
          <w:b/>
          <w:bCs/>
        </w:rPr>
        <w:t xml:space="preserve">. </w:t>
      </w:r>
    </w:p>
    <w:p w14:paraId="0E1B808E" w14:textId="33749CF3" w:rsidR="00CB4250" w:rsidRPr="00B35487" w:rsidRDefault="00ED2B7F" w:rsidP="00B35487">
      <w:pPr>
        <w:pStyle w:val="NormalWeb"/>
        <w:shd w:val="clear" w:color="auto" w:fill="FFFFFF"/>
        <w:spacing w:before="0" w:beforeAutospacing="0" w:after="120" w:afterAutospacing="0"/>
        <w:textAlignment w:val="baseline"/>
      </w:pPr>
      <w:r w:rsidRPr="006559F9">
        <w:t>Participation</w:t>
      </w:r>
      <w:r w:rsidR="00AC227E" w:rsidRPr="006559F9">
        <w:t xml:space="preserve"> in the PDW is not a prerequisite to</w:t>
      </w:r>
      <w:r w:rsidR="00B13B27" w:rsidRPr="006559F9">
        <w:t xml:space="preserve"> </w:t>
      </w:r>
      <w:r w:rsidR="006E54A2">
        <w:t>submit</w:t>
      </w:r>
      <w:r w:rsidR="00AC227E" w:rsidRPr="006559F9">
        <w:t xml:space="preserve"> to the special issue.</w:t>
      </w:r>
      <w:r w:rsidR="00CB4250">
        <w:rPr>
          <w:b/>
          <w:bCs/>
        </w:rPr>
        <w:br w:type="page"/>
      </w:r>
    </w:p>
    <w:p w14:paraId="4E08E283" w14:textId="76D69E6A" w:rsidR="00AC227E" w:rsidRPr="00B13B27" w:rsidRDefault="00AC227E" w:rsidP="00B13B27">
      <w:pPr>
        <w:spacing w:after="120"/>
        <w:rPr>
          <w:rFonts w:ascii="Times New Roman" w:hAnsi="Times New Roman"/>
          <w:b/>
          <w:sz w:val="24"/>
          <w:lang w:val="en-GB"/>
        </w:rPr>
      </w:pPr>
      <w:r w:rsidRPr="00B13B27">
        <w:rPr>
          <w:rFonts w:ascii="Times New Roman" w:hAnsi="Times New Roman"/>
          <w:b/>
          <w:sz w:val="24"/>
          <w:lang w:val="en-GB"/>
        </w:rPr>
        <w:lastRenderedPageBreak/>
        <w:t>Selected references</w:t>
      </w:r>
    </w:p>
    <w:p w14:paraId="45E690C9" w14:textId="77777777" w:rsidR="00AC227E" w:rsidRPr="009C0758" w:rsidRDefault="00AC227E" w:rsidP="00B13B27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en-GB"/>
        </w:rPr>
        <w:t xml:space="preserve">Audretsch, B.D., Belitski, M., Guerrero, M (2023). Sustainable orientation management and institutional quality: looking into European Entrepreneurial innovation ecosystems, </w:t>
      </w: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Technovation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 xml:space="preserve">, in press. </w:t>
      </w:r>
    </w:p>
    <w:p w14:paraId="6CF3C1D3" w14:textId="77777777" w:rsidR="00B35487" w:rsidRPr="009C0758" w:rsidRDefault="00B35487" w:rsidP="00B35487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sv-SE"/>
        </w:rPr>
        <w:t xml:space="preserve">Audretsch, D. B., &amp; Fiedler, A. (2022a). </w:t>
      </w:r>
      <w:r w:rsidRPr="009C0758">
        <w:rPr>
          <w:rFonts w:ascii="Times New Roman" w:hAnsi="Times New Roman"/>
          <w:sz w:val="20"/>
          <w:szCs w:val="20"/>
          <w:lang w:val="en-GB"/>
        </w:rPr>
        <w:t xml:space="preserve">Does the entrepreneurial state crowd out </w:t>
      </w:r>
      <w:proofErr w:type="gramStart"/>
      <w:r w:rsidRPr="009C0758">
        <w:rPr>
          <w:rFonts w:ascii="Times New Roman" w:hAnsi="Times New Roman"/>
          <w:sz w:val="20"/>
          <w:szCs w:val="20"/>
          <w:lang w:val="en-GB"/>
        </w:rPr>
        <w:t>entrepreneurship?.</w:t>
      </w:r>
      <w:proofErr w:type="gramEnd"/>
      <w:r w:rsidRPr="009C0758">
        <w:rPr>
          <w:rFonts w:ascii="Times New Roman" w:hAnsi="Times New Roman"/>
          <w:sz w:val="20"/>
          <w:szCs w:val="20"/>
          <w:lang w:val="en-GB"/>
        </w:rPr>
        <w:t xml:space="preserve"> Small Business Economics, 1-17</w:t>
      </w:r>
    </w:p>
    <w:p w14:paraId="394D36A7" w14:textId="72EA2EBD" w:rsidR="00AC227E" w:rsidRPr="009C0758" w:rsidRDefault="00AC227E" w:rsidP="00B13B27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en-GB"/>
        </w:rPr>
        <w:t>Audretsch, D. B., &amp; Fiedler, A. (2022</w:t>
      </w:r>
      <w:r w:rsidR="00B35487" w:rsidRPr="009C0758">
        <w:rPr>
          <w:rFonts w:ascii="Times New Roman" w:hAnsi="Times New Roman"/>
          <w:sz w:val="20"/>
          <w:szCs w:val="20"/>
          <w:lang w:val="en-GB"/>
        </w:rPr>
        <w:t>b</w:t>
      </w:r>
      <w:r w:rsidRPr="009C0758">
        <w:rPr>
          <w:rFonts w:ascii="Times New Roman" w:hAnsi="Times New Roman"/>
          <w:sz w:val="20"/>
          <w:szCs w:val="20"/>
          <w:lang w:val="en-GB"/>
        </w:rPr>
        <w:t xml:space="preserve">). Power and entrepreneurship. Small Business Economics, 1-20. </w:t>
      </w:r>
    </w:p>
    <w:p w14:paraId="117F66A1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en-GB"/>
        </w:rPr>
        <w:t xml:space="preserve">Ball, C., &amp; Kittler, M. (2019). Removing environmental market failure through support mechanisms: insights from green start-ups in the British, </w:t>
      </w:r>
      <w:proofErr w:type="gramStart"/>
      <w:r w:rsidRPr="009C0758">
        <w:rPr>
          <w:rFonts w:ascii="Times New Roman" w:hAnsi="Times New Roman"/>
          <w:sz w:val="20"/>
          <w:szCs w:val="20"/>
          <w:lang w:val="en-GB"/>
        </w:rPr>
        <w:t>French</w:t>
      </w:r>
      <w:proofErr w:type="gramEnd"/>
      <w:r w:rsidRPr="009C0758">
        <w:rPr>
          <w:rFonts w:ascii="Times New Roman" w:hAnsi="Times New Roman"/>
          <w:sz w:val="20"/>
          <w:szCs w:val="20"/>
          <w:lang w:val="en-GB"/>
        </w:rPr>
        <w:t xml:space="preserve"> and German energy sectors. Small Business Economics, 52, 831-844.</w:t>
      </w:r>
    </w:p>
    <w:p w14:paraId="5F90DFA4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Bapuji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>, H., Husted, B. W., Lu, J., &amp; Mir, R. (2018). Value creation, appropriation, and distribution: How firms contribute to societal economic inequality. Business &amp; Society, 57(6), 983-1009.</w:t>
      </w:r>
    </w:p>
    <w:p w14:paraId="13E05D7E" w14:textId="6711826E" w:rsidR="00A855F6" w:rsidRPr="009C0758" w:rsidRDefault="00A855F6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Bohnsack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 xml:space="preserve">, R., </w:t>
      </w: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Pinkse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>, J., &amp; Kolk, A. (2014). Business models for sustainable technologies: Exploring business model evolution in the case of electric vehicles. Research policy, 43(2), 284-300.</w:t>
      </w:r>
    </w:p>
    <w:p w14:paraId="352DE13C" w14:textId="18C172C0" w:rsidR="00D36F9E" w:rsidRPr="009C0758" w:rsidRDefault="00D36F9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Calás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 xml:space="preserve">, M. B., </w:t>
      </w: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Smircich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>, L., &amp; Bourne, K. A. (2009). Extending the boundaries: Reframing “entrepreneurship as social change” through feminist perspectives. Academy of Management Review, 34(3), 552-569.</w:t>
      </w:r>
    </w:p>
    <w:p w14:paraId="652B8032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41797C">
        <w:rPr>
          <w:rFonts w:ascii="Times New Roman" w:hAnsi="Times New Roman"/>
          <w:sz w:val="20"/>
          <w:szCs w:val="20"/>
          <w:lang w:val="en-NZ"/>
        </w:rPr>
        <w:t>Davidsson</w:t>
      </w:r>
      <w:proofErr w:type="spellEnd"/>
      <w:r w:rsidRPr="0041797C">
        <w:rPr>
          <w:rFonts w:ascii="Times New Roman" w:hAnsi="Times New Roman"/>
          <w:sz w:val="20"/>
          <w:szCs w:val="20"/>
          <w:lang w:val="en-NZ"/>
        </w:rPr>
        <w:t xml:space="preserve">, P., Recker, J., &amp; von </w:t>
      </w:r>
      <w:proofErr w:type="spellStart"/>
      <w:r w:rsidRPr="0041797C">
        <w:rPr>
          <w:rFonts w:ascii="Times New Roman" w:hAnsi="Times New Roman"/>
          <w:sz w:val="20"/>
          <w:szCs w:val="20"/>
          <w:lang w:val="en-NZ"/>
        </w:rPr>
        <w:t>Briel</w:t>
      </w:r>
      <w:proofErr w:type="spellEnd"/>
      <w:r w:rsidRPr="0041797C">
        <w:rPr>
          <w:rFonts w:ascii="Times New Roman" w:hAnsi="Times New Roman"/>
          <w:sz w:val="20"/>
          <w:szCs w:val="20"/>
          <w:lang w:val="en-NZ"/>
        </w:rPr>
        <w:t xml:space="preserve">, F. (2020). </w:t>
      </w:r>
      <w:r w:rsidRPr="009C0758">
        <w:rPr>
          <w:rFonts w:ascii="Times New Roman" w:hAnsi="Times New Roman"/>
          <w:sz w:val="20"/>
          <w:szCs w:val="20"/>
          <w:lang w:val="en-GB"/>
        </w:rPr>
        <w:t xml:space="preserve">External enablement of new venture creation: A framework. </w:t>
      </w:r>
      <w:r w:rsidRPr="009C0758">
        <w:rPr>
          <w:rFonts w:ascii="Times New Roman" w:hAnsi="Times New Roman"/>
          <w:i/>
          <w:sz w:val="20"/>
          <w:szCs w:val="20"/>
          <w:lang w:val="en-GB"/>
        </w:rPr>
        <w:t>Academy of Management Perspectives</w:t>
      </w:r>
      <w:r w:rsidRPr="009C0758">
        <w:rPr>
          <w:rFonts w:ascii="Times New Roman" w:hAnsi="Times New Roman"/>
          <w:sz w:val="20"/>
          <w:szCs w:val="20"/>
          <w:lang w:val="en-GB"/>
        </w:rPr>
        <w:t>, 34(3), 311-332.</w:t>
      </w:r>
    </w:p>
    <w:p w14:paraId="50E1E723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Demirel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 xml:space="preserve">, P., Li, Q.C., </w:t>
      </w: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Rentocchini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 xml:space="preserve">, F. et al. Born to be green: new insights into the economics and management of green entrepreneurship. Small Bus Econ 52, 759–771 (2019). </w:t>
      </w:r>
    </w:p>
    <w:p w14:paraId="056D15EA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en-GB"/>
        </w:rPr>
        <w:t>DiVito, L., &amp; Ingen-</w:t>
      </w: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Housz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>, Z. (2021). From individual sustainability orientations to collective sustainability innovation and sustainable entrepreneurial ecosystems. Small Business Economics, 56(3), 1057-1072.</w:t>
      </w:r>
    </w:p>
    <w:p w14:paraId="44EE7093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en-GB"/>
        </w:rPr>
        <w:t xml:space="preserve">Drucker (1993) Post-capitalist society. Routledge. </w:t>
      </w:r>
    </w:p>
    <w:p w14:paraId="5A27FF0D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NZ"/>
        </w:rPr>
      </w:pPr>
      <w:r w:rsidRPr="009C0758">
        <w:rPr>
          <w:rFonts w:ascii="Times New Roman" w:hAnsi="Times New Roman"/>
          <w:sz w:val="20"/>
          <w:szCs w:val="20"/>
          <w:lang w:val="en-NZ"/>
        </w:rPr>
        <w:t>Harlin, U., &amp; Berglund, M. (2021). Designing for sustainable work during industrial startups—the case of a high-growth entrepreneurial firm. Small Business Economics, 57, 807-819.</w:t>
      </w:r>
    </w:p>
    <w:p w14:paraId="4B707508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C0758">
        <w:rPr>
          <w:rFonts w:ascii="Times New Roman" w:hAnsi="Times New Roman"/>
          <w:sz w:val="20"/>
          <w:szCs w:val="20"/>
          <w:lang w:val="en-NZ"/>
        </w:rPr>
        <w:t>Hockerts</w:t>
      </w:r>
      <w:proofErr w:type="spellEnd"/>
      <w:r w:rsidRPr="009C0758">
        <w:rPr>
          <w:rFonts w:ascii="Times New Roman" w:hAnsi="Times New Roman"/>
          <w:sz w:val="20"/>
          <w:szCs w:val="20"/>
          <w:lang w:val="en-NZ"/>
        </w:rPr>
        <w:t xml:space="preserve">, K., &amp; </w:t>
      </w:r>
      <w:proofErr w:type="spellStart"/>
      <w:r w:rsidRPr="009C0758">
        <w:rPr>
          <w:rFonts w:ascii="Times New Roman" w:hAnsi="Times New Roman"/>
          <w:sz w:val="20"/>
          <w:szCs w:val="20"/>
          <w:lang w:val="en-NZ"/>
        </w:rPr>
        <w:t>Wüstenhagen</w:t>
      </w:r>
      <w:proofErr w:type="spellEnd"/>
      <w:r w:rsidRPr="009C0758">
        <w:rPr>
          <w:rFonts w:ascii="Times New Roman" w:hAnsi="Times New Roman"/>
          <w:sz w:val="20"/>
          <w:szCs w:val="20"/>
          <w:lang w:val="en-NZ"/>
        </w:rPr>
        <w:t xml:space="preserve">, R. (2010). Greening Goliaths </w:t>
      </w:r>
      <w:r w:rsidRPr="009C0758">
        <w:rPr>
          <w:rFonts w:ascii="Times New Roman" w:hAnsi="Times New Roman"/>
          <w:sz w:val="20"/>
          <w:szCs w:val="20"/>
          <w:lang w:val="en-GB"/>
        </w:rPr>
        <w:t xml:space="preserve">versus emerging </w:t>
      </w: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Davids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>—theorizing about the role of incumbents and new entrants in sustainable entrepreneurship.</w:t>
      </w:r>
      <w:r w:rsidRPr="009C0758">
        <w:rPr>
          <w:rFonts w:ascii="Times New Roman" w:hAnsi="Times New Roman"/>
          <w:sz w:val="20"/>
          <w:szCs w:val="20"/>
          <w:lang w:val="en-NZ"/>
        </w:rPr>
        <w:t xml:space="preserve"> </w:t>
      </w:r>
      <w:r w:rsidRPr="009C0758">
        <w:rPr>
          <w:rFonts w:ascii="Times New Roman" w:hAnsi="Times New Roman"/>
          <w:sz w:val="20"/>
          <w:szCs w:val="20"/>
          <w:lang w:val="en-GB"/>
        </w:rPr>
        <w:t>Journal of Business Venturing, 25(5), 481–492.</w:t>
      </w:r>
    </w:p>
    <w:p w14:paraId="2522E4F3" w14:textId="65103454" w:rsidR="00A57062" w:rsidRPr="009C0758" w:rsidRDefault="00A57062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NZ"/>
        </w:rPr>
      </w:pPr>
      <w:proofErr w:type="spellStart"/>
      <w:r w:rsidRPr="0041797C">
        <w:rPr>
          <w:rFonts w:ascii="Times New Roman" w:hAnsi="Times New Roman"/>
          <w:sz w:val="20"/>
          <w:szCs w:val="20"/>
          <w:lang w:val="en-NZ"/>
        </w:rPr>
        <w:t>Hoogendoorn</w:t>
      </w:r>
      <w:proofErr w:type="spellEnd"/>
      <w:r w:rsidRPr="0041797C">
        <w:rPr>
          <w:rFonts w:ascii="Times New Roman" w:hAnsi="Times New Roman"/>
          <w:sz w:val="20"/>
          <w:szCs w:val="20"/>
          <w:lang w:val="en-NZ"/>
        </w:rPr>
        <w:t xml:space="preserve">, B., Van der Zwan, P., &amp; Thurik, R. (2019). </w:t>
      </w:r>
      <w:r w:rsidRPr="009C0758">
        <w:rPr>
          <w:rFonts w:ascii="Times New Roman" w:hAnsi="Times New Roman"/>
          <w:sz w:val="20"/>
          <w:szCs w:val="20"/>
          <w:lang w:val="en-NZ"/>
        </w:rPr>
        <w:t>Sustainable entrepreneurship: The role of perceived barriers and risk. Journal of Business Ethics, 157, 1133-1154.</w:t>
      </w:r>
    </w:p>
    <w:p w14:paraId="34468F8B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en-GB"/>
        </w:rPr>
        <w:t xml:space="preserve">Jacobs, M., &amp; </w:t>
      </w: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Mazzucato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>, M. (Eds.). (2016). Rethinking capitalism: Economics and policy for sustainable and inclusive growth. John Wiley &amp; Sons.</w:t>
      </w:r>
    </w:p>
    <w:p w14:paraId="4AFAC837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Mazzucato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>, M. (2015). The green entrepreneurial state (pp. 134-152). London: Routledge.</w:t>
      </w:r>
    </w:p>
    <w:p w14:paraId="4F6A117D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en-GB"/>
        </w:rPr>
        <w:t xml:space="preserve">O'Neil, I., &amp; </w:t>
      </w: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Ucbasaran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>, D. (2016). Balancing “what matters to me” with “what matters to them”: Exploring the legitimation process of environmental entrepreneurs. Journal of Business Venturing, 31(2), 133-152.</w:t>
      </w:r>
    </w:p>
    <w:p w14:paraId="332DB896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en-GB"/>
        </w:rPr>
        <w:t xml:space="preserve">O’Shea, G., </w:t>
      </w: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Farny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>, S., &amp; Hakala, H. (2021). The buzz before business: A design science study of a sustainable entrepreneurial ecosystem. Small Business Economics, 56, 1097-1120.</w:t>
      </w:r>
    </w:p>
    <w:p w14:paraId="7C0F139A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C0758">
        <w:rPr>
          <w:rFonts w:ascii="Times New Roman" w:hAnsi="Times New Roman"/>
          <w:sz w:val="20"/>
          <w:szCs w:val="20"/>
          <w:lang w:val="en-NZ"/>
        </w:rPr>
        <w:t>Pankov</w:t>
      </w:r>
      <w:proofErr w:type="spellEnd"/>
      <w:r w:rsidRPr="009C0758">
        <w:rPr>
          <w:rFonts w:ascii="Times New Roman" w:hAnsi="Times New Roman"/>
          <w:sz w:val="20"/>
          <w:szCs w:val="20"/>
          <w:lang w:val="en-NZ"/>
        </w:rPr>
        <w:t xml:space="preserve">, S., </w:t>
      </w:r>
      <w:proofErr w:type="spellStart"/>
      <w:r w:rsidRPr="009C0758">
        <w:rPr>
          <w:rFonts w:ascii="Times New Roman" w:hAnsi="Times New Roman"/>
          <w:sz w:val="20"/>
          <w:szCs w:val="20"/>
          <w:lang w:val="en-NZ"/>
        </w:rPr>
        <w:t>Velamuri</w:t>
      </w:r>
      <w:proofErr w:type="spellEnd"/>
      <w:r w:rsidRPr="009C0758">
        <w:rPr>
          <w:rFonts w:ascii="Times New Roman" w:hAnsi="Times New Roman"/>
          <w:sz w:val="20"/>
          <w:szCs w:val="20"/>
          <w:lang w:val="en-NZ"/>
        </w:rPr>
        <w:t xml:space="preserve">, V. K., &amp; </w:t>
      </w:r>
      <w:proofErr w:type="spellStart"/>
      <w:r w:rsidRPr="009C0758">
        <w:rPr>
          <w:rFonts w:ascii="Times New Roman" w:hAnsi="Times New Roman"/>
          <w:sz w:val="20"/>
          <w:szCs w:val="20"/>
          <w:lang w:val="en-NZ"/>
        </w:rPr>
        <w:t>Schneckenberg</w:t>
      </w:r>
      <w:proofErr w:type="spellEnd"/>
      <w:r w:rsidRPr="009C0758">
        <w:rPr>
          <w:rFonts w:ascii="Times New Roman" w:hAnsi="Times New Roman"/>
          <w:sz w:val="20"/>
          <w:szCs w:val="20"/>
          <w:lang w:val="en-NZ"/>
        </w:rPr>
        <w:t xml:space="preserve">, D. (2021). </w:t>
      </w:r>
      <w:r w:rsidRPr="009C0758">
        <w:rPr>
          <w:rFonts w:ascii="Times New Roman" w:hAnsi="Times New Roman"/>
          <w:sz w:val="20"/>
          <w:szCs w:val="20"/>
          <w:lang w:val="en-GB"/>
        </w:rPr>
        <w:t>Towards sustainable entrepreneurial ecosystems: Examining the effect of contextual factors on sustainable entrepreneurial activities in the sharing economy. Small Business Economics, 56, 1073-1095.</w:t>
      </w:r>
    </w:p>
    <w:p w14:paraId="696FF53A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en-GB"/>
        </w:rPr>
        <w:t xml:space="preserve">Rashid, L. (2022). Bursting the bubble: Why sustainability initiatives often lack adequate intention to action translation. Small Business Economics, 1-9. </w:t>
      </w:r>
    </w:p>
    <w:p w14:paraId="071F9CB2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de-DE"/>
        </w:rPr>
      </w:pPr>
      <w:r w:rsidRPr="009C0758">
        <w:rPr>
          <w:rFonts w:ascii="Times New Roman" w:hAnsi="Times New Roman"/>
          <w:sz w:val="20"/>
          <w:szCs w:val="20"/>
          <w:lang w:val="en-GB"/>
        </w:rPr>
        <w:t xml:space="preserve">Shannon, G., Jansen, M., Williams, K., </w:t>
      </w: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Cáceres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 xml:space="preserve">, C., Motta, A., Odhiambo, A., ... &amp; </w:t>
      </w:r>
      <w:proofErr w:type="spellStart"/>
      <w:r w:rsidRPr="009C0758">
        <w:rPr>
          <w:rFonts w:ascii="Times New Roman" w:hAnsi="Times New Roman"/>
          <w:sz w:val="20"/>
          <w:szCs w:val="20"/>
          <w:lang w:val="en-GB"/>
        </w:rPr>
        <w:t>Mannell</w:t>
      </w:r>
      <w:proofErr w:type="spellEnd"/>
      <w:r w:rsidRPr="009C0758">
        <w:rPr>
          <w:rFonts w:ascii="Times New Roman" w:hAnsi="Times New Roman"/>
          <w:sz w:val="20"/>
          <w:szCs w:val="20"/>
          <w:lang w:val="en-GB"/>
        </w:rPr>
        <w:t xml:space="preserve">, J. (2019). Gender equality in science, medicine, and global health: where are we at and why does it </w:t>
      </w:r>
      <w:proofErr w:type="gramStart"/>
      <w:r w:rsidRPr="009C0758">
        <w:rPr>
          <w:rFonts w:ascii="Times New Roman" w:hAnsi="Times New Roman"/>
          <w:sz w:val="20"/>
          <w:szCs w:val="20"/>
          <w:lang w:val="en-GB"/>
        </w:rPr>
        <w:t>matter?.</w:t>
      </w:r>
      <w:proofErr w:type="gramEnd"/>
      <w:r w:rsidRPr="009C0758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9C0758">
        <w:rPr>
          <w:rFonts w:ascii="Times New Roman" w:hAnsi="Times New Roman"/>
          <w:sz w:val="20"/>
          <w:szCs w:val="20"/>
          <w:lang w:val="de-DE"/>
        </w:rPr>
        <w:t>The Lancet, 393(10171), 560-569.</w:t>
      </w:r>
    </w:p>
    <w:p w14:paraId="25581353" w14:textId="77777777" w:rsidR="00AC227E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de-DE"/>
        </w:rPr>
        <w:t xml:space="preserve">Volkmann, C., Fichter, K., Klofsten, M., &amp; Audretsch, D. B. (2021). </w:t>
      </w:r>
      <w:r w:rsidRPr="009C0758">
        <w:rPr>
          <w:rFonts w:ascii="Times New Roman" w:hAnsi="Times New Roman"/>
          <w:sz w:val="20"/>
          <w:szCs w:val="20"/>
          <w:lang w:val="en-GB"/>
        </w:rPr>
        <w:t>Sustainable entrepreneurial ecosystems: An emerging field of research. Small Business Economics, 56(3), 1047-1055.</w:t>
      </w:r>
    </w:p>
    <w:p w14:paraId="644445B7" w14:textId="3CF6FC4F" w:rsidR="0087246A" w:rsidRPr="009C0758" w:rsidRDefault="00AC227E" w:rsidP="00975659">
      <w:pPr>
        <w:ind w:left="720" w:hanging="720"/>
        <w:contextualSpacing/>
        <w:rPr>
          <w:rFonts w:ascii="Times New Roman" w:hAnsi="Times New Roman"/>
          <w:sz w:val="20"/>
          <w:szCs w:val="20"/>
          <w:lang w:val="en-GB"/>
        </w:rPr>
      </w:pPr>
      <w:r w:rsidRPr="009C0758">
        <w:rPr>
          <w:rFonts w:ascii="Times New Roman" w:hAnsi="Times New Roman"/>
          <w:sz w:val="20"/>
          <w:szCs w:val="20"/>
          <w:lang w:val="de-DE"/>
        </w:rPr>
        <w:t xml:space="preserve">Wagner, M., Schaltegger, S., Hansen, E. G., &amp; Fichter, K. (2021). </w:t>
      </w:r>
      <w:r w:rsidRPr="009C0758">
        <w:rPr>
          <w:rFonts w:ascii="Times New Roman" w:hAnsi="Times New Roman"/>
          <w:sz w:val="20"/>
          <w:szCs w:val="20"/>
          <w:lang w:val="en-GB"/>
        </w:rPr>
        <w:t xml:space="preserve">University-linked programmes for sustainable entrepreneurship and regional development: how and with what </w:t>
      </w:r>
      <w:proofErr w:type="gramStart"/>
      <w:r w:rsidRPr="009C0758">
        <w:rPr>
          <w:rFonts w:ascii="Times New Roman" w:hAnsi="Times New Roman"/>
          <w:sz w:val="20"/>
          <w:szCs w:val="20"/>
          <w:lang w:val="en-GB"/>
        </w:rPr>
        <w:t>impact?.</w:t>
      </w:r>
      <w:proofErr w:type="gramEnd"/>
      <w:r w:rsidRPr="009C0758">
        <w:rPr>
          <w:rFonts w:ascii="Times New Roman" w:hAnsi="Times New Roman"/>
          <w:sz w:val="20"/>
          <w:szCs w:val="20"/>
          <w:lang w:val="en-GB"/>
        </w:rPr>
        <w:t xml:space="preserve"> Small Business Economics, 56, 1141-1158.</w:t>
      </w:r>
    </w:p>
    <w:sectPr w:rsidR="0087246A" w:rsidRPr="009C0758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0216" w14:textId="77777777" w:rsidR="008279C0" w:rsidRDefault="008279C0" w:rsidP="00D83755">
      <w:r>
        <w:separator/>
      </w:r>
    </w:p>
  </w:endnote>
  <w:endnote w:type="continuationSeparator" w:id="0">
    <w:p w14:paraId="6692AC56" w14:textId="77777777" w:rsidR="008279C0" w:rsidRDefault="008279C0" w:rsidP="00D83755">
      <w:r>
        <w:continuationSeparator/>
      </w:r>
    </w:p>
  </w:endnote>
  <w:endnote w:type="continuationNotice" w:id="1">
    <w:p w14:paraId="6CB93F7F" w14:textId="77777777" w:rsidR="008279C0" w:rsidRDefault="008279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882C" w14:textId="744A5C6D" w:rsidR="00D1149D" w:rsidRDefault="00D1149D" w:rsidP="005655A5">
    <w:pPr>
      <w:pStyle w:val="Footer"/>
    </w:pPr>
    <w:r w:rsidRPr="005655A5">
      <w:rPr>
        <w:noProof/>
        <w:lang w:val="en-GB" w:eastAsia="en-GB"/>
      </w:rPr>
      <w:t xml:space="preserve"> </w:t>
    </w:r>
    <w:bookmarkStart w:id="2" w:name="_Hlk26865060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D63AF" w14:textId="77777777" w:rsidR="008279C0" w:rsidRDefault="008279C0" w:rsidP="00D83755">
      <w:r>
        <w:separator/>
      </w:r>
    </w:p>
  </w:footnote>
  <w:footnote w:type="continuationSeparator" w:id="0">
    <w:p w14:paraId="0233996F" w14:textId="77777777" w:rsidR="008279C0" w:rsidRDefault="008279C0" w:rsidP="00D83755">
      <w:r>
        <w:continuationSeparator/>
      </w:r>
    </w:p>
  </w:footnote>
  <w:footnote w:type="continuationNotice" w:id="1">
    <w:p w14:paraId="4809563C" w14:textId="77777777" w:rsidR="008279C0" w:rsidRDefault="008279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0ECC" w14:textId="77777777" w:rsidR="00B13B27" w:rsidRDefault="00B1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0ED035"/>
    <w:multiLevelType w:val="hybridMultilevel"/>
    <w:tmpl w:val="0D454A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D91F31"/>
    <w:multiLevelType w:val="multilevel"/>
    <w:tmpl w:val="B38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356C8"/>
    <w:multiLevelType w:val="hybridMultilevel"/>
    <w:tmpl w:val="35D47C36"/>
    <w:lvl w:ilvl="0" w:tplc="B1F0C84E">
      <w:start w:val="2019"/>
      <w:numFmt w:val="bullet"/>
      <w:lvlText w:val="-"/>
      <w:lvlJc w:val="left"/>
      <w:pPr>
        <w:ind w:left="1098" w:hanging="72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0">
    <w:nsid w:val="5DE151CF"/>
    <w:multiLevelType w:val="hybridMultilevel"/>
    <w:tmpl w:val="FFB46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80546">
    <w:abstractNumId w:val="0"/>
  </w:num>
  <w:num w:numId="2" w16cid:durableId="1378429256">
    <w:abstractNumId w:val="1"/>
  </w:num>
  <w:num w:numId="3" w16cid:durableId="751852763">
    <w:abstractNumId w:val="3"/>
  </w:num>
  <w:num w:numId="4" w16cid:durableId="293681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32"/>
    <w:rsid w:val="000206FC"/>
    <w:rsid w:val="00022AB5"/>
    <w:rsid w:val="00034C76"/>
    <w:rsid w:val="000504B7"/>
    <w:rsid w:val="00064B52"/>
    <w:rsid w:val="00067983"/>
    <w:rsid w:val="00086B0D"/>
    <w:rsid w:val="00095734"/>
    <w:rsid w:val="000B71F8"/>
    <w:rsid w:val="000C6364"/>
    <w:rsid w:val="000F0CBB"/>
    <w:rsid w:val="0010696F"/>
    <w:rsid w:val="00130C81"/>
    <w:rsid w:val="00147969"/>
    <w:rsid w:val="0015625E"/>
    <w:rsid w:val="00160E25"/>
    <w:rsid w:val="001629B5"/>
    <w:rsid w:val="00164A23"/>
    <w:rsid w:val="00167C3E"/>
    <w:rsid w:val="001827ED"/>
    <w:rsid w:val="0018777A"/>
    <w:rsid w:val="001B070E"/>
    <w:rsid w:val="001C5D0F"/>
    <w:rsid w:val="001D039A"/>
    <w:rsid w:val="001E18C2"/>
    <w:rsid w:val="001E5FC5"/>
    <w:rsid w:val="00201A55"/>
    <w:rsid w:val="0021039B"/>
    <w:rsid w:val="00214889"/>
    <w:rsid w:val="002169A6"/>
    <w:rsid w:val="00220AAE"/>
    <w:rsid w:val="00250A5C"/>
    <w:rsid w:val="0025456D"/>
    <w:rsid w:val="002577A8"/>
    <w:rsid w:val="00290794"/>
    <w:rsid w:val="00294814"/>
    <w:rsid w:val="002B0DA6"/>
    <w:rsid w:val="002C525E"/>
    <w:rsid w:val="002D013D"/>
    <w:rsid w:val="002F173C"/>
    <w:rsid w:val="002F3E6A"/>
    <w:rsid w:val="00300CE8"/>
    <w:rsid w:val="0032017C"/>
    <w:rsid w:val="00331550"/>
    <w:rsid w:val="00335F9F"/>
    <w:rsid w:val="0033791D"/>
    <w:rsid w:val="003528D8"/>
    <w:rsid w:val="003543E2"/>
    <w:rsid w:val="00373483"/>
    <w:rsid w:val="00380A33"/>
    <w:rsid w:val="00383C3A"/>
    <w:rsid w:val="00387E4E"/>
    <w:rsid w:val="00393BD1"/>
    <w:rsid w:val="003B3713"/>
    <w:rsid w:val="003B4134"/>
    <w:rsid w:val="003B4FAD"/>
    <w:rsid w:val="003D6579"/>
    <w:rsid w:val="003F42BC"/>
    <w:rsid w:val="00401F42"/>
    <w:rsid w:val="00417632"/>
    <w:rsid w:val="0041797C"/>
    <w:rsid w:val="00431D1D"/>
    <w:rsid w:val="004578A0"/>
    <w:rsid w:val="00493D84"/>
    <w:rsid w:val="0049439E"/>
    <w:rsid w:val="004972F6"/>
    <w:rsid w:val="004A6AD5"/>
    <w:rsid w:val="004B3619"/>
    <w:rsid w:val="004D368F"/>
    <w:rsid w:val="004E222A"/>
    <w:rsid w:val="0052220F"/>
    <w:rsid w:val="0052535F"/>
    <w:rsid w:val="0052767C"/>
    <w:rsid w:val="00542E58"/>
    <w:rsid w:val="00551CDD"/>
    <w:rsid w:val="005655A5"/>
    <w:rsid w:val="00570A53"/>
    <w:rsid w:val="00595108"/>
    <w:rsid w:val="005C40FB"/>
    <w:rsid w:val="005C5573"/>
    <w:rsid w:val="005E1865"/>
    <w:rsid w:val="0063397A"/>
    <w:rsid w:val="00636373"/>
    <w:rsid w:val="006559F9"/>
    <w:rsid w:val="0067033A"/>
    <w:rsid w:val="006A60EA"/>
    <w:rsid w:val="006D0291"/>
    <w:rsid w:val="006D4E85"/>
    <w:rsid w:val="006E3B18"/>
    <w:rsid w:val="006E54A2"/>
    <w:rsid w:val="006F4068"/>
    <w:rsid w:val="006F4E4D"/>
    <w:rsid w:val="00742370"/>
    <w:rsid w:val="007473C2"/>
    <w:rsid w:val="00752F2C"/>
    <w:rsid w:val="007572F1"/>
    <w:rsid w:val="007621ED"/>
    <w:rsid w:val="00784ED7"/>
    <w:rsid w:val="007A4E1A"/>
    <w:rsid w:val="007B5FBD"/>
    <w:rsid w:val="007B7DEB"/>
    <w:rsid w:val="007C6D3A"/>
    <w:rsid w:val="007D4600"/>
    <w:rsid w:val="007E2F18"/>
    <w:rsid w:val="0081398B"/>
    <w:rsid w:val="008279C0"/>
    <w:rsid w:val="0083147A"/>
    <w:rsid w:val="00834336"/>
    <w:rsid w:val="00864C44"/>
    <w:rsid w:val="0087246A"/>
    <w:rsid w:val="0088111D"/>
    <w:rsid w:val="008972AC"/>
    <w:rsid w:val="008A600D"/>
    <w:rsid w:val="008B0840"/>
    <w:rsid w:val="008B77C0"/>
    <w:rsid w:val="008C437B"/>
    <w:rsid w:val="008D03C2"/>
    <w:rsid w:val="008D3BD2"/>
    <w:rsid w:val="008D561A"/>
    <w:rsid w:val="008F3E1E"/>
    <w:rsid w:val="008F5BA8"/>
    <w:rsid w:val="00913AEB"/>
    <w:rsid w:val="00920072"/>
    <w:rsid w:val="009222AC"/>
    <w:rsid w:val="00930308"/>
    <w:rsid w:val="00940575"/>
    <w:rsid w:val="00966BC2"/>
    <w:rsid w:val="00971F5E"/>
    <w:rsid w:val="00975659"/>
    <w:rsid w:val="00992565"/>
    <w:rsid w:val="009A3289"/>
    <w:rsid w:val="009C0758"/>
    <w:rsid w:val="009C6A8F"/>
    <w:rsid w:val="009D171B"/>
    <w:rsid w:val="009D3271"/>
    <w:rsid w:val="009F2D0C"/>
    <w:rsid w:val="00A06320"/>
    <w:rsid w:val="00A06E74"/>
    <w:rsid w:val="00A17DDD"/>
    <w:rsid w:val="00A21D05"/>
    <w:rsid w:val="00A22E21"/>
    <w:rsid w:val="00A24BA4"/>
    <w:rsid w:val="00A27531"/>
    <w:rsid w:val="00A35AAE"/>
    <w:rsid w:val="00A45EC5"/>
    <w:rsid w:val="00A57062"/>
    <w:rsid w:val="00A72034"/>
    <w:rsid w:val="00A72C2C"/>
    <w:rsid w:val="00A855F6"/>
    <w:rsid w:val="00A86794"/>
    <w:rsid w:val="00A958C1"/>
    <w:rsid w:val="00AB6B62"/>
    <w:rsid w:val="00AC227E"/>
    <w:rsid w:val="00AD7A55"/>
    <w:rsid w:val="00AF0607"/>
    <w:rsid w:val="00B13B27"/>
    <w:rsid w:val="00B35487"/>
    <w:rsid w:val="00B37138"/>
    <w:rsid w:val="00B51A61"/>
    <w:rsid w:val="00B602D3"/>
    <w:rsid w:val="00B60C61"/>
    <w:rsid w:val="00B62722"/>
    <w:rsid w:val="00B74A4D"/>
    <w:rsid w:val="00B80B7B"/>
    <w:rsid w:val="00B907A2"/>
    <w:rsid w:val="00B91C35"/>
    <w:rsid w:val="00B95E27"/>
    <w:rsid w:val="00BA3E28"/>
    <w:rsid w:val="00BD544C"/>
    <w:rsid w:val="00BE4E46"/>
    <w:rsid w:val="00BF05D0"/>
    <w:rsid w:val="00BF095A"/>
    <w:rsid w:val="00C02E0D"/>
    <w:rsid w:val="00C0710D"/>
    <w:rsid w:val="00C3500D"/>
    <w:rsid w:val="00C4411E"/>
    <w:rsid w:val="00C51F9D"/>
    <w:rsid w:val="00C52A5A"/>
    <w:rsid w:val="00C52DC3"/>
    <w:rsid w:val="00C551CA"/>
    <w:rsid w:val="00C658AE"/>
    <w:rsid w:val="00C6611F"/>
    <w:rsid w:val="00C66713"/>
    <w:rsid w:val="00C7210B"/>
    <w:rsid w:val="00CA5692"/>
    <w:rsid w:val="00CA7E95"/>
    <w:rsid w:val="00CB38C9"/>
    <w:rsid w:val="00CB4250"/>
    <w:rsid w:val="00CC24F2"/>
    <w:rsid w:val="00CD4F17"/>
    <w:rsid w:val="00CE2729"/>
    <w:rsid w:val="00CF6F49"/>
    <w:rsid w:val="00CF70BB"/>
    <w:rsid w:val="00D04295"/>
    <w:rsid w:val="00D1149D"/>
    <w:rsid w:val="00D17985"/>
    <w:rsid w:val="00D24F74"/>
    <w:rsid w:val="00D36F9E"/>
    <w:rsid w:val="00D451AA"/>
    <w:rsid w:val="00D61BC7"/>
    <w:rsid w:val="00D8208C"/>
    <w:rsid w:val="00D83755"/>
    <w:rsid w:val="00D907BF"/>
    <w:rsid w:val="00D91858"/>
    <w:rsid w:val="00D93B28"/>
    <w:rsid w:val="00DA343C"/>
    <w:rsid w:val="00DB1EBD"/>
    <w:rsid w:val="00DB4529"/>
    <w:rsid w:val="00DC5427"/>
    <w:rsid w:val="00DF6889"/>
    <w:rsid w:val="00E20F1C"/>
    <w:rsid w:val="00E22A24"/>
    <w:rsid w:val="00E27DEE"/>
    <w:rsid w:val="00E33D3C"/>
    <w:rsid w:val="00E35FE7"/>
    <w:rsid w:val="00E74D5B"/>
    <w:rsid w:val="00E77745"/>
    <w:rsid w:val="00E8461E"/>
    <w:rsid w:val="00E8542B"/>
    <w:rsid w:val="00EA7BC7"/>
    <w:rsid w:val="00EB5665"/>
    <w:rsid w:val="00ED2B7F"/>
    <w:rsid w:val="00ED2C03"/>
    <w:rsid w:val="00ED71F4"/>
    <w:rsid w:val="00F012AC"/>
    <w:rsid w:val="00F2745A"/>
    <w:rsid w:val="00F3430E"/>
    <w:rsid w:val="00F35EB1"/>
    <w:rsid w:val="00F63CC4"/>
    <w:rsid w:val="00F661A3"/>
    <w:rsid w:val="00F77D80"/>
    <w:rsid w:val="00FA6F30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7549A"/>
  <w15:docId w15:val="{D19EB854-2B27-4027-9788-A7E0AE0F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3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D3BD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794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83755"/>
    <w:pPr>
      <w:spacing w:line="241" w:lineRule="atLeast"/>
    </w:pPr>
    <w:rPr>
      <w:rFonts w:ascii="DINOT-Bold" w:hAnsi="DINOT-Bold" w:cstheme="minorBidi"/>
      <w:color w:val="auto"/>
      <w:lang w:val="en-GB"/>
    </w:rPr>
  </w:style>
  <w:style w:type="character" w:customStyle="1" w:styleId="A2">
    <w:name w:val="A2"/>
    <w:uiPriority w:val="99"/>
    <w:rsid w:val="00D83755"/>
    <w:rPr>
      <w:rFonts w:ascii="DINOT" w:hAnsi="DINOT" w:cs="DINOT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D83755"/>
    <w:rPr>
      <w:rFonts w:ascii="DINOT" w:hAnsi="DINOT" w:cs="DINOT"/>
      <w:color w:val="000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7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3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755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0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57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57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057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7246A"/>
    <w:rPr>
      <w:b/>
      <w:bCs/>
    </w:rPr>
  </w:style>
  <w:style w:type="paragraph" w:styleId="NormalWeb">
    <w:name w:val="Normal (Web)"/>
    <w:basedOn w:val="Normal"/>
    <w:uiPriority w:val="99"/>
    <w:unhideWhenUsed/>
    <w:rsid w:val="00D114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xxmsonormal">
    <w:name w:val="x_xxmsonormal"/>
    <w:basedOn w:val="Normal"/>
    <w:rsid w:val="00834336"/>
    <w:rPr>
      <w:rFonts w:cs="Calibri"/>
      <w:lang w:val="en-GB" w:eastAsia="en-GB"/>
    </w:rPr>
  </w:style>
  <w:style w:type="character" w:customStyle="1" w:styleId="color11">
    <w:name w:val="color_11"/>
    <w:basedOn w:val="DefaultParagraphFont"/>
    <w:rsid w:val="001E5FC5"/>
  </w:style>
  <w:style w:type="paragraph" w:customStyle="1" w:styleId="Body">
    <w:name w:val="Body"/>
    <w:rsid w:val="006F40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styleId="ListParagraph">
    <w:name w:val="List Paragraph"/>
    <w:basedOn w:val="Normal"/>
    <w:uiPriority w:val="34"/>
    <w:qFormat/>
    <w:rsid w:val="008D3B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3BD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8D3BD2"/>
    <w:pPr>
      <w:spacing w:after="240"/>
      <w:ind w:firstLine="360"/>
    </w:pPr>
    <w:rPr>
      <w:rFonts w:ascii="Arial" w:eastAsiaTheme="minorEastAsia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3BD2"/>
    <w:rPr>
      <w:rFonts w:ascii="Arial" w:eastAsiaTheme="minorEastAsia" w:hAnsi="Arial" w:cs="Arial"/>
      <w:noProof/>
    </w:rPr>
  </w:style>
  <w:style w:type="character" w:customStyle="1" w:styleId="hlfld-contribauthor">
    <w:name w:val="hlfld-contribauthor"/>
    <w:basedOn w:val="DefaultParagraphFont"/>
    <w:rsid w:val="008D3BD2"/>
  </w:style>
  <w:style w:type="character" w:customStyle="1" w:styleId="nlmgiven-names">
    <w:name w:val="nlm_given-names"/>
    <w:basedOn w:val="DefaultParagraphFont"/>
    <w:rsid w:val="008D3BD2"/>
  </w:style>
  <w:style w:type="character" w:customStyle="1" w:styleId="nlmyear">
    <w:name w:val="nlm_year"/>
    <w:basedOn w:val="DefaultParagraphFont"/>
    <w:rsid w:val="008D3BD2"/>
  </w:style>
  <w:style w:type="character" w:customStyle="1" w:styleId="nlmpublisher-loc">
    <w:name w:val="nlm_publisher-loc"/>
    <w:basedOn w:val="DefaultParagraphFont"/>
    <w:rsid w:val="008D3BD2"/>
  </w:style>
  <w:style w:type="character" w:customStyle="1" w:styleId="nlmpublisher-name">
    <w:name w:val="nlm_publisher-name"/>
    <w:basedOn w:val="DefaultParagraphFont"/>
    <w:rsid w:val="008D3BD2"/>
  </w:style>
  <w:style w:type="character" w:customStyle="1" w:styleId="citation">
    <w:name w:val="citation"/>
    <w:uiPriority w:val="99"/>
    <w:rsid w:val="008D3BD2"/>
    <w:rPr>
      <w:rFonts w:cs="Times New Roman"/>
    </w:rPr>
  </w:style>
  <w:style w:type="paragraph" w:styleId="Revision">
    <w:name w:val="Revision"/>
    <w:hidden/>
    <w:uiPriority w:val="99"/>
    <w:semiHidden/>
    <w:rsid w:val="00B13B2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lobal.iu.edu/presence/gateways/europe/index.html" TargetMode="External"/><Relationship Id="rId18" Type="http://schemas.openxmlformats.org/officeDocument/2006/relationships/hyperlink" Target="https://forms.gle/36ucA9F8QezjeqwY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madeleine.meurer@ju.s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belitski@reading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.fiedler@auckland.ac.n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fiedler@auckland.ac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audretsch@indiana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004F-7A4A-44E1-A5D5-36DB1A12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 Belitski</dc:creator>
  <cp:lastModifiedBy>Maksim Belitski</cp:lastModifiedBy>
  <cp:revision>2</cp:revision>
  <cp:lastPrinted>2022-10-27T01:22:00Z</cp:lastPrinted>
  <dcterms:created xsi:type="dcterms:W3CDTF">2023-03-28T09:19:00Z</dcterms:created>
  <dcterms:modified xsi:type="dcterms:W3CDTF">2023-03-28T09:19:00Z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5228ff238e3e4dfd6349fc2e91bc986e8aa899ef48875281aba923e500a1a104</vt:lpwstr>
  </property>
</Properties>
</file>