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2172A" w14:textId="5CFC3FE2" w:rsidR="00006D66" w:rsidRPr="00006D66" w:rsidRDefault="00006D66" w:rsidP="00006D66">
      <w:pPr>
        <w:jc w:val="center"/>
        <w:rPr>
          <w:rStyle w:val="nfakpe"/>
        </w:rPr>
      </w:pPr>
      <w:r>
        <w:fldChar w:fldCharType="begin"/>
      </w:r>
      <w:r>
        <w:instrText xml:space="preserve"> INCLUDEPICTURE "http://www.emeraldgrouppublishing.com/local_assets/img/surround/emerald_logo.jpg" \* MERGEFORMATINET </w:instrText>
      </w:r>
      <w:r>
        <w:fldChar w:fldCharType="separate"/>
      </w:r>
      <w:r>
        <w:rPr>
          <w:noProof/>
        </w:rPr>
        <w:drawing>
          <wp:inline distT="0" distB="0" distL="0" distR="0" wp14:anchorId="750A876A" wp14:editId="2FF9D91B">
            <wp:extent cx="4987925" cy="664845"/>
            <wp:effectExtent l="0" t="0" r="0" b="0"/>
            <wp:docPr id="1" name="Picture 1" descr="emeral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merald_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7925" cy="664845"/>
                    </a:xfrm>
                    <a:prstGeom prst="rect">
                      <a:avLst/>
                    </a:prstGeom>
                    <a:noFill/>
                    <a:ln>
                      <a:noFill/>
                    </a:ln>
                  </pic:spPr>
                </pic:pic>
              </a:graphicData>
            </a:graphic>
          </wp:inline>
        </w:drawing>
      </w:r>
      <w:r>
        <w:fldChar w:fldCharType="end"/>
      </w:r>
    </w:p>
    <w:p w14:paraId="7A08723B" w14:textId="542BAF2C" w:rsidR="00006D66" w:rsidRPr="00A87369" w:rsidRDefault="00006D66" w:rsidP="00006D66">
      <w:pPr>
        <w:spacing w:after="0" w:line="240" w:lineRule="auto"/>
        <w:jc w:val="center"/>
        <w:rPr>
          <w:rStyle w:val="nfakpe"/>
          <w:rFonts w:ascii="Cambria" w:hAnsi="Cambria"/>
          <w:i/>
          <w:szCs w:val="20"/>
        </w:rPr>
      </w:pPr>
      <w:r w:rsidRPr="00A87369">
        <w:rPr>
          <w:rStyle w:val="nfakpe"/>
          <w:rFonts w:ascii="Cambria" w:hAnsi="Cambria"/>
          <w:i/>
          <w:szCs w:val="20"/>
        </w:rPr>
        <w:t>CALL FOR PAPERS</w:t>
      </w:r>
    </w:p>
    <w:p w14:paraId="7388EB54" w14:textId="77777777" w:rsidR="00006D66" w:rsidRDefault="00006D66" w:rsidP="00006D66">
      <w:pPr>
        <w:spacing w:after="0" w:line="240" w:lineRule="auto"/>
        <w:jc w:val="center"/>
        <w:rPr>
          <w:rFonts w:ascii="Cambria" w:hAnsi="Cambria" w:cs="Arial"/>
          <w:b/>
          <w:sz w:val="40"/>
          <w:szCs w:val="32"/>
        </w:rPr>
      </w:pPr>
    </w:p>
    <w:p w14:paraId="311333B3" w14:textId="6FDFB0A7" w:rsidR="00006D66" w:rsidRPr="0016594B" w:rsidRDefault="00006D66" w:rsidP="00006D66">
      <w:pPr>
        <w:spacing w:after="0" w:line="240" w:lineRule="auto"/>
        <w:jc w:val="center"/>
        <w:rPr>
          <w:rFonts w:ascii="Cambria" w:hAnsi="Cambria" w:cs="Arial"/>
          <w:b/>
          <w:sz w:val="40"/>
          <w:szCs w:val="32"/>
        </w:rPr>
      </w:pPr>
      <w:r>
        <w:rPr>
          <w:rFonts w:ascii="Cambria" w:hAnsi="Cambria" w:cs="Arial"/>
          <w:b/>
          <w:sz w:val="40"/>
          <w:szCs w:val="32"/>
        </w:rPr>
        <w:t>ENTREPRENEURIAL ORIENTATION</w:t>
      </w:r>
      <w:r w:rsidRPr="0016594B">
        <w:rPr>
          <w:rFonts w:ascii="Cambria" w:hAnsi="Cambria" w:cs="Arial"/>
          <w:b/>
          <w:sz w:val="40"/>
          <w:szCs w:val="32"/>
        </w:rPr>
        <w:t xml:space="preserve"> </w:t>
      </w:r>
    </w:p>
    <w:p w14:paraId="5FA931BF" w14:textId="77777777" w:rsidR="00006D66" w:rsidRDefault="00006D66" w:rsidP="00006D66">
      <w:pPr>
        <w:spacing w:after="0" w:line="240" w:lineRule="auto"/>
        <w:jc w:val="center"/>
        <w:rPr>
          <w:rFonts w:ascii="Cambria" w:hAnsi="Cambria" w:cs="Arial"/>
          <w:b/>
          <w:i/>
          <w:sz w:val="32"/>
          <w:szCs w:val="20"/>
        </w:rPr>
      </w:pPr>
    </w:p>
    <w:p w14:paraId="48B33404" w14:textId="66B8EEAC" w:rsidR="00006D66" w:rsidRPr="0016594B" w:rsidRDefault="00006D66" w:rsidP="00006D66">
      <w:pPr>
        <w:spacing w:after="0" w:line="240" w:lineRule="auto"/>
        <w:jc w:val="center"/>
        <w:rPr>
          <w:rFonts w:ascii="Cambria" w:hAnsi="Cambria" w:cs="Arial"/>
          <w:b/>
          <w:i/>
          <w:sz w:val="28"/>
          <w:szCs w:val="20"/>
        </w:rPr>
      </w:pPr>
      <w:r>
        <w:rPr>
          <w:rFonts w:ascii="Cambria" w:hAnsi="Cambria" w:cs="Arial"/>
          <w:b/>
          <w:i/>
          <w:sz w:val="32"/>
          <w:szCs w:val="20"/>
        </w:rPr>
        <w:t xml:space="preserve">Epistemological, </w:t>
      </w:r>
      <w:r w:rsidRPr="0016594B">
        <w:rPr>
          <w:rFonts w:ascii="Cambria" w:hAnsi="Cambria" w:cs="Arial"/>
          <w:b/>
          <w:i/>
          <w:sz w:val="32"/>
          <w:szCs w:val="20"/>
        </w:rPr>
        <w:t>Theoretica</w:t>
      </w:r>
      <w:r>
        <w:rPr>
          <w:rFonts w:ascii="Cambria" w:hAnsi="Cambria" w:cs="Arial"/>
          <w:b/>
          <w:i/>
          <w:sz w:val="32"/>
          <w:szCs w:val="20"/>
        </w:rPr>
        <w:t>l, &amp;</w:t>
      </w:r>
      <w:r w:rsidRPr="0016594B">
        <w:rPr>
          <w:rFonts w:ascii="Cambria" w:hAnsi="Cambria" w:cs="Arial"/>
          <w:b/>
          <w:i/>
          <w:sz w:val="32"/>
          <w:szCs w:val="20"/>
        </w:rPr>
        <w:t xml:space="preserve"> Empirical</w:t>
      </w:r>
      <w:r>
        <w:rPr>
          <w:rFonts w:ascii="Cambria" w:hAnsi="Cambria" w:cs="Arial"/>
          <w:b/>
          <w:i/>
          <w:sz w:val="32"/>
          <w:szCs w:val="20"/>
        </w:rPr>
        <w:t xml:space="preserve"> Perspectives</w:t>
      </w:r>
    </w:p>
    <w:p w14:paraId="1D01FFF6" w14:textId="1F0AB45B" w:rsidR="00006D66" w:rsidRPr="00006D66" w:rsidRDefault="00006D66" w:rsidP="00006D66">
      <w:pPr>
        <w:spacing w:after="0" w:line="240" w:lineRule="auto"/>
        <w:jc w:val="center"/>
        <w:rPr>
          <w:rFonts w:cstheme="minorHAnsi"/>
          <w:sz w:val="24"/>
          <w:szCs w:val="24"/>
        </w:rPr>
      </w:pPr>
      <w:r w:rsidRPr="00006D66">
        <w:rPr>
          <w:rFonts w:cstheme="minorHAnsi"/>
          <w:sz w:val="24"/>
          <w:szCs w:val="24"/>
        </w:rPr>
        <w:t xml:space="preserve">Volume 22 of </w:t>
      </w:r>
      <w:r w:rsidRPr="00006D66">
        <w:rPr>
          <w:rFonts w:cstheme="minorHAnsi"/>
          <w:i/>
          <w:sz w:val="24"/>
          <w:szCs w:val="24"/>
        </w:rPr>
        <w:t>Advances in Entrepreneurship, Firm Emergence and Growth</w:t>
      </w:r>
      <w:r w:rsidRPr="00006D66">
        <w:rPr>
          <w:rFonts w:cstheme="minorHAnsi"/>
          <w:sz w:val="24"/>
          <w:szCs w:val="24"/>
        </w:rPr>
        <w:br/>
      </w:r>
    </w:p>
    <w:p w14:paraId="70C54F57" w14:textId="71CCE864" w:rsidR="00006D66" w:rsidRPr="00006D66" w:rsidRDefault="00006D66" w:rsidP="00006D66">
      <w:pPr>
        <w:spacing w:after="0" w:line="240" w:lineRule="auto"/>
        <w:jc w:val="center"/>
        <w:rPr>
          <w:rFonts w:cstheme="minorHAnsi"/>
          <w:sz w:val="24"/>
          <w:szCs w:val="24"/>
        </w:rPr>
      </w:pPr>
      <w:r w:rsidRPr="00006D66">
        <w:rPr>
          <w:rFonts w:cstheme="minorHAnsi"/>
          <w:sz w:val="24"/>
          <w:szCs w:val="24"/>
        </w:rPr>
        <w:t xml:space="preserve">Manuscripts Due: October 15, 2019  </w:t>
      </w:r>
    </w:p>
    <w:p w14:paraId="5C81A7AD" w14:textId="77777777" w:rsidR="00006D66" w:rsidRPr="00006D66" w:rsidRDefault="00006D66" w:rsidP="00006D66">
      <w:pPr>
        <w:spacing w:after="0" w:line="240" w:lineRule="auto"/>
        <w:jc w:val="center"/>
        <w:rPr>
          <w:rFonts w:cstheme="minorHAnsi"/>
        </w:rPr>
      </w:pPr>
      <w:r w:rsidRPr="00006D66">
        <w:rPr>
          <w:rFonts w:cstheme="minorHAnsi"/>
          <w:sz w:val="24"/>
          <w:szCs w:val="24"/>
        </w:rPr>
        <w:br/>
      </w:r>
      <w:r w:rsidRPr="00006D66">
        <w:rPr>
          <w:rFonts w:cstheme="minorHAnsi"/>
        </w:rPr>
        <w:t xml:space="preserve">Editors: </w:t>
      </w:r>
      <w:r w:rsidRPr="00006D66">
        <w:rPr>
          <w:rFonts w:cstheme="minorHAnsi"/>
          <w:b/>
        </w:rPr>
        <w:t>Andrew C. Corbett</w:t>
      </w:r>
      <w:r w:rsidRPr="00006D66">
        <w:rPr>
          <w:rFonts w:cstheme="minorHAnsi"/>
        </w:rPr>
        <w:t xml:space="preserve">, </w:t>
      </w:r>
      <w:r w:rsidRPr="00006D66">
        <w:rPr>
          <w:rFonts w:cstheme="minorHAnsi"/>
          <w:i/>
        </w:rPr>
        <w:t>Babson College</w:t>
      </w:r>
      <w:r w:rsidRPr="00006D66">
        <w:rPr>
          <w:rFonts w:cstheme="minorHAnsi"/>
        </w:rPr>
        <w:t xml:space="preserve">, </w:t>
      </w:r>
      <w:r w:rsidRPr="00006D66">
        <w:rPr>
          <w:rFonts w:cstheme="minorHAnsi"/>
          <w:b/>
        </w:rPr>
        <w:t>Patrick Kreiser,</w:t>
      </w:r>
      <w:r w:rsidRPr="00006D66">
        <w:rPr>
          <w:rFonts w:cstheme="minorHAnsi"/>
        </w:rPr>
        <w:t xml:space="preserve"> University of Wyoming, </w:t>
      </w:r>
      <w:r w:rsidRPr="00006D66">
        <w:rPr>
          <w:rFonts w:cstheme="minorHAnsi"/>
          <w:b/>
        </w:rPr>
        <w:t>Lou Marino</w:t>
      </w:r>
      <w:r w:rsidRPr="00006D66">
        <w:rPr>
          <w:rFonts w:cstheme="minorHAnsi"/>
        </w:rPr>
        <w:t xml:space="preserve">, The University of Alabama, and </w:t>
      </w:r>
      <w:r w:rsidRPr="00006D66">
        <w:rPr>
          <w:rFonts w:cstheme="minorHAnsi"/>
          <w:b/>
        </w:rPr>
        <w:t>William Wales,</w:t>
      </w:r>
      <w:r w:rsidRPr="00006D66">
        <w:rPr>
          <w:rFonts w:cstheme="minorHAnsi"/>
        </w:rPr>
        <w:t xml:space="preserve"> SUNY Albany</w:t>
      </w:r>
    </w:p>
    <w:p w14:paraId="7646262A" w14:textId="77777777" w:rsidR="00006D66" w:rsidRPr="00006D66" w:rsidRDefault="00006D66" w:rsidP="00006D66">
      <w:pPr>
        <w:spacing w:after="0" w:line="240" w:lineRule="auto"/>
        <w:rPr>
          <w:rFonts w:eastAsia="Times New Roman" w:cstheme="minorHAnsi"/>
        </w:rPr>
      </w:pPr>
    </w:p>
    <w:p w14:paraId="3E530BC0" w14:textId="57D86794" w:rsidR="000D4F92" w:rsidRPr="00006D66" w:rsidRDefault="403E95F1" w:rsidP="00006D66">
      <w:pPr>
        <w:spacing w:after="0" w:line="240" w:lineRule="auto"/>
        <w:rPr>
          <w:rFonts w:eastAsia="Times New Roman" w:cstheme="minorHAnsi"/>
        </w:rPr>
      </w:pPr>
      <w:r w:rsidRPr="00006D66">
        <w:rPr>
          <w:rFonts w:eastAsia="Times New Roman" w:cstheme="minorHAnsi"/>
        </w:rPr>
        <w:t>What does it mean for a firm to be entrepreneurial?  While there has been significant academic activity around this question, much of our research has coalesced around exploring this question through the concept of entrepreneurial orientation</w:t>
      </w:r>
      <w:r w:rsidR="009F5FAF" w:rsidRPr="00006D66">
        <w:rPr>
          <w:rFonts w:eastAsia="Times New Roman" w:cstheme="minorHAnsi"/>
        </w:rPr>
        <w:t xml:space="preserve"> (Covin &amp; Lumpkin, 2011; Wales, 2016)</w:t>
      </w:r>
      <w:r w:rsidRPr="00006D66">
        <w:rPr>
          <w:rFonts w:eastAsia="Times New Roman" w:cstheme="minorHAnsi"/>
        </w:rPr>
        <w:t>.  Indeed, there have been over 150 studies addressing the E0-firm performance relationship (Markin, Gupta, Pierce &amp; Covin, 2018) and a</w:t>
      </w:r>
      <w:r w:rsidR="009F5FAF" w:rsidRPr="00006D66">
        <w:rPr>
          <w:rFonts w:eastAsia="Times New Roman" w:cstheme="minorHAnsi"/>
        </w:rPr>
        <w:t xml:space="preserve"> generally</w:t>
      </w:r>
      <w:r w:rsidRPr="00006D66">
        <w:rPr>
          <w:rFonts w:eastAsia="Times New Roman" w:cstheme="minorHAnsi"/>
        </w:rPr>
        <w:t xml:space="preserve"> positive relationship between EO and firm performance</w:t>
      </w:r>
      <w:r w:rsidR="00F20645" w:rsidRPr="00006D66">
        <w:rPr>
          <w:rFonts w:eastAsia="Times New Roman" w:cstheme="minorHAnsi"/>
        </w:rPr>
        <w:t xml:space="preserve"> has been established</w:t>
      </w:r>
      <w:r w:rsidR="009F5FAF" w:rsidRPr="00006D66">
        <w:rPr>
          <w:rFonts w:eastAsia="Times New Roman" w:cstheme="minorHAnsi"/>
        </w:rPr>
        <w:t xml:space="preserve"> (Rauch, Wiklund, Lumpkin, &amp; Frese, 2009)</w:t>
      </w:r>
      <w:r w:rsidRPr="00006D66">
        <w:rPr>
          <w:rFonts w:eastAsia="Times New Roman" w:cstheme="minorHAnsi"/>
        </w:rPr>
        <w:t xml:space="preserve">.  </w:t>
      </w:r>
    </w:p>
    <w:p w14:paraId="240A7BE6" w14:textId="77777777" w:rsidR="00006D66" w:rsidRPr="00006D66" w:rsidRDefault="00006D66" w:rsidP="00006D66">
      <w:pPr>
        <w:spacing w:after="0" w:line="240" w:lineRule="auto"/>
        <w:rPr>
          <w:rFonts w:eastAsia="Times New Roman" w:cstheme="minorHAnsi"/>
        </w:rPr>
      </w:pPr>
    </w:p>
    <w:p w14:paraId="7BED967B" w14:textId="4E05E693" w:rsidR="00400446" w:rsidRPr="00006D66" w:rsidRDefault="403E95F1" w:rsidP="00006D66">
      <w:pPr>
        <w:spacing w:after="0" w:line="240" w:lineRule="auto"/>
        <w:rPr>
          <w:rFonts w:eastAsia="Times New Roman" w:cstheme="minorHAnsi"/>
        </w:rPr>
      </w:pPr>
      <w:r w:rsidRPr="00006D66">
        <w:rPr>
          <w:rFonts w:eastAsia="Times New Roman" w:cstheme="minorHAnsi"/>
        </w:rPr>
        <w:t xml:space="preserve">Despite this </w:t>
      </w:r>
      <w:r w:rsidR="00F72771">
        <w:rPr>
          <w:rFonts w:eastAsia="Times New Roman" w:cstheme="minorHAnsi"/>
        </w:rPr>
        <w:t>abundance</w:t>
      </w:r>
      <w:bookmarkStart w:id="0" w:name="_GoBack"/>
      <w:bookmarkEnd w:id="0"/>
      <w:r w:rsidRPr="00006D66">
        <w:rPr>
          <w:rFonts w:eastAsia="Times New Roman" w:cstheme="minorHAnsi"/>
        </w:rPr>
        <w:t xml:space="preserve"> of research</w:t>
      </w:r>
      <w:r w:rsidR="009F5FAF" w:rsidRPr="00006D66">
        <w:rPr>
          <w:rFonts w:eastAsia="Times New Roman" w:cstheme="minorHAnsi"/>
        </w:rPr>
        <w:t>,</w:t>
      </w:r>
      <w:r w:rsidRPr="00006D66">
        <w:rPr>
          <w:rFonts w:eastAsia="Times New Roman" w:cstheme="minorHAnsi"/>
        </w:rPr>
        <w:t xml:space="preserve"> there remain several key debates regarding important conceptual and methodological aspects of the entrepreneurial orientation concept and numerous unexplored research opportunities relating to the antecedents and consequences of EO. </w:t>
      </w:r>
      <w:r w:rsidR="009F5FAF" w:rsidRPr="00006D66">
        <w:rPr>
          <w:rFonts w:eastAsia="Times New Roman" w:cstheme="minorHAnsi"/>
        </w:rPr>
        <w:t xml:space="preserve">As articulated within a recent editorial in </w:t>
      </w:r>
      <w:r w:rsidR="009F5FAF" w:rsidRPr="00673B53">
        <w:rPr>
          <w:rFonts w:eastAsia="Times New Roman" w:cstheme="minorHAnsi"/>
          <w:i/>
        </w:rPr>
        <w:t>Entrepreneurship Theory and Practice</w:t>
      </w:r>
      <w:r w:rsidR="009F5FAF" w:rsidRPr="00006D66">
        <w:rPr>
          <w:rFonts w:eastAsia="Times New Roman" w:cstheme="minorHAnsi"/>
        </w:rPr>
        <w:t>, m</w:t>
      </w:r>
      <w:r w:rsidRPr="00006D66">
        <w:rPr>
          <w:rFonts w:eastAsia="Times New Roman" w:cstheme="minorHAnsi"/>
        </w:rPr>
        <w:t xml:space="preserve">any challenges and opportunities related to </w:t>
      </w:r>
      <w:r w:rsidR="009F5FAF" w:rsidRPr="00006D66">
        <w:rPr>
          <w:rFonts w:eastAsia="Times New Roman" w:cstheme="minorHAnsi"/>
        </w:rPr>
        <w:t xml:space="preserve">the conceptualization, measurement, and nomological network of </w:t>
      </w:r>
      <w:r w:rsidRPr="00006D66">
        <w:rPr>
          <w:rFonts w:eastAsia="Times New Roman" w:cstheme="minorHAnsi"/>
        </w:rPr>
        <w:t>EO</w:t>
      </w:r>
      <w:r w:rsidR="009F5FAF" w:rsidRPr="00006D66">
        <w:rPr>
          <w:rFonts w:eastAsia="Times New Roman" w:cstheme="minorHAnsi"/>
        </w:rPr>
        <w:t xml:space="preserve"> still exist (Covin &amp; Wales, 2018)</w:t>
      </w:r>
      <w:r w:rsidRPr="00006D66">
        <w:rPr>
          <w:rFonts w:eastAsia="Times New Roman" w:cstheme="minorHAnsi"/>
        </w:rPr>
        <w:t xml:space="preserve">.  In this volume of </w:t>
      </w:r>
      <w:r w:rsidRPr="002E2CC2">
        <w:rPr>
          <w:rFonts w:eastAsia="Times New Roman" w:cstheme="minorHAnsi"/>
          <w:i/>
        </w:rPr>
        <w:t>Advances in Entrepreneurship</w:t>
      </w:r>
      <w:r w:rsidR="002E2CC2" w:rsidRPr="002E2CC2">
        <w:rPr>
          <w:rFonts w:eastAsia="Times New Roman" w:cstheme="minorHAnsi"/>
          <w:i/>
        </w:rPr>
        <w:t>, Firm Emergence, and Growth</w:t>
      </w:r>
      <w:r w:rsidR="002E2CC2">
        <w:rPr>
          <w:rFonts w:eastAsia="Times New Roman" w:cstheme="minorHAnsi"/>
        </w:rPr>
        <w:t xml:space="preserve"> (AEFEG)</w:t>
      </w:r>
      <w:r w:rsidRPr="00006D66">
        <w:rPr>
          <w:rFonts w:eastAsia="Times New Roman" w:cstheme="minorHAnsi"/>
        </w:rPr>
        <w:t xml:space="preserve"> we provide an opportunity for scholars to address </w:t>
      </w:r>
      <w:r w:rsidR="009F5FAF" w:rsidRPr="00006D66">
        <w:rPr>
          <w:rFonts w:eastAsia="Times New Roman" w:cstheme="minorHAnsi"/>
        </w:rPr>
        <w:t xml:space="preserve">both </w:t>
      </w:r>
      <w:r w:rsidRPr="00006D66">
        <w:rPr>
          <w:rFonts w:eastAsia="Times New Roman" w:cstheme="minorHAnsi"/>
        </w:rPr>
        <w:t xml:space="preserve">under-researched areas and unresolved issues.  </w:t>
      </w:r>
    </w:p>
    <w:p w14:paraId="4B654204" w14:textId="77777777" w:rsidR="00006D66" w:rsidRPr="00006D66" w:rsidRDefault="00006D66" w:rsidP="00006D66">
      <w:pPr>
        <w:spacing w:after="0" w:line="240" w:lineRule="auto"/>
        <w:rPr>
          <w:rFonts w:eastAsia="Times New Roman" w:cstheme="minorHAnsi"/>
        </w:rPr>
      </w:pPr>
    </w:p>
    <w:p w14:paraId="18F7A79B" w14:textId="7FFE3FBC" w:rsidR="403E95F1" w:rsidRPr="00006D66" w:rsidRDefault="403E95F1" w:rsidP="00006D66">
      <w:pPr>
        <w:spacing w:after="0" w:line="240" w:lineRule="auto"/>
        <w:rPr>
          <w:rFonts w:eastAsia="Times New Roman" w:cstheme="minorHAnsi"/>
        </w:rPr>
      </w:pPr>
      <w:r w:rsidRPr="00006D66">
        <w:rPr>
          <w:rFonts w:eastAsia="Times New Roman" w:cstheme="minorHAnsi"/>
        </w:rPr>
        <w:t>We welcome manuscripts on a broad variety of topics, especially those that broaden our knowledge of the epistemology of EO, enhance our understanding the role of EO</w:t>
      </w:r>
      <w:r w:rsidR="002E2CC2">
        <w:rPr>
          <w:rFonts w:eastAsia="Times New Roman" w:cstheme="minorHAnsi"/>
        </w:rPr>
        <w:t xml:space="preserve"> in the nomological network of organizational </w:t>
      </w:r>
      <w:r w:rsidR="00AA078D">
        <w:rPr>
          <w:rFonts w:eastAsia="Times New Roman" w:cstheme="minorHAnsi"/>
        </w:rPr>
        <w:t>r</w:t>
      </w:r>
      <w:r w:rsidR="00AA078D" w:rsidRPr="00006D66">
        <w:rPr>
          <w:rFonts w:eastAsia="Times New Roman" w:cstheme="minorHAnsi"/>
        </w:rPr>
        <w:t>esearch</w:t>
      </w:r>
      <w:r w:rsidRPr="00006D66">
        <w:rPr>
          <w:rFonts w:eastAsia="Times New Roman" w:cstheme="minorHAnsi"/>
        </w:rPr>
        <w:t xml:space="preserve">, and expand our appreciation of the methodological and construct operationalizations associated with EO.  </w:t>
      </w:r>
    </w:p>
    <w:p w14:paraId="1FC08E00" w14:textId="77777777" w:rsidR="00006D66" w:rsidRPr="00006D66" w:rsidRDefault="00006D66" w:rsidP="00006D66">
      <w:pPr>
        <w:spacing w:after="0" w:line="240" w:lineRule="auto"/>
        <w:rPr>
          <w:rFonts w:eastAsia="Times New Roman" w:cstheme="minorHAnsi"/>
        </w:rPr>
      </w:pPr>
    </w:p>
    <w:p w14:paraId="6CEC8735" w14:textId="39144AE6" w:rsidR="403E95F1" w:rsidRPr="00006D66" w:rsidRDefault="403E95F1" w:rsidP="00006D66">
      <w:pPr>
        <w:spacing w:after="0" w:line="240" w:lineRule="auto"/>
        <w:jc w:val="both"/>
        <w:rPr>
          <w:rFonts w:eastAsia="Times New Roman" w:cstheme="minorHAnsi"/>
        </w:rPr>
      </w:pPr>
      <w:r w:rsidRPr="00006D66">
        <w:rPr>
          <w:rFonts w:eastAsia="Times New Roman" w:cstheme="minorHAnsi"/>
          <w:i/>
          <w:iCs/>
        </w:rPr>
        <w:t>Advances in Entrepreneurship, Firm Emergence and Growth</w:t>
      </w:r>
      <w:r w:rsidRPr="00006D66">
        <w:rPr>
          <w:rFonts w:eastAsia="Times New Roman" w:cstheme="minorHAnsi"/>
        </w:rPr>
        <w:t xml:space="preserve"> provides an annual examination of the major current research, theoretical, and methodological efforts in the field of entrepreneurship, and its related disciplines. The </w:t>
      </w:r>
      <w:r w:rsidRPr="00006D66">
        <w:rPr>
          <w:rFonts w:eastAsia="Times New Roman" w:cstheme="minorHAnsi"/>
          <w:i/>
          <w:iCs/>
        </w:rPr>
        <w:t>Advances</w:t>
      </w:r>
      <w:r w:rsidRPr="00006D66">
        <w:rPr>
          <w:rFonts w:eastAsia="Times New Roman" w:cstheme="minorHAnsi"/>
        </w:rPr>
        <w:t xml:space="preserve"> series </w:t>
      </w:r>
      <w:r w:rsidR="00653B5B" w:rsidRPr="00006D66">
        <w:rPr>
          <w:rFonts w:eastAsia="Times New Roman" w:cstheme="minorHAnsi"/>
        </w:rPr>
        <w:t xml:space="preserve">additionally </w:t>
      </w:r>
      <w:r w:rsidRPr="00006D66">
        <w:rPr>
          <w:rFonts w:eastAsia="Times New Roman" w:cstheme="minorHAnsi"/>
        </w:rPr>
        <w:t>publishes papers from other fields, such as strategy, organizational behavior, psychology, or sociology that contribut</w:t>
      </w:r>
      <w:r w:rsidR="00653B5B" w:rsidRPr="00006D66">
        <w:rPr>
          <w:rFonts w:eastAsia="Times New Roman" w:cstheme="minorHAnsi"/>
        </w:rPr>
        <w:t>e</w:t>
      </w:r>
      <w:r w:rsidRPr="00006D66">
        <w:rPr>
          <w:rFonts w:eastAsia="Times New Roman" w:cstheme="minorHAnsi"/>
        </w:rPr>
        <w:t xml:space="preserve"> to </w:t>
      </w:r>
      <w:r w:rsidR="00653B5B" w:rsidRPr="00006D66">
        <w:rPr>
          <w:rFonts w:eastAsia="Times New Roman" w:cstheme="minorHAnsi"/>
        </w:rPr>
        <w:t>the advancement of important conversations within entrepreneur</w:t>
      </w:r>
      <w:r w:rsidR="00580D75" w:rsidRPr="00006D66">
        <w:rPr>
          <w:rFonts w:eastAsia="Times New Roman" w:cstheme="minorHAnsi"/>
        </w:rPr>
        <w:t>ship</w:t>
      </w:r>
      <w:r w:rsidR="00653B5B" w:rsidRPr="00006D66">
        <w:rPr>
          <w:rFonts w:eastAsia="Times New Roman" w:cstheme="minorHAnsi"/>
        </w:rPr>
        <w:t xml:space="preserve"> </w:t>
      </w:r>
      <w:r w:rsidRPr="00006D66">
        <w:rPr>
          <w:rFonts w:eastAsia="Times New Roman" w:cstheme="minorHAnsi"/>
        </w:rPr>
        <w:t xml:space="preserve">theory </w:t>
      </w:r>
      <w:r w:rsidR="00653B5B" w:rsidRPr="00006D66">
        <w:rPr>
          <w:rFonts w:eastAsia="Times New Roman" w:cstheme="minorHAnsi"/>
        </w:rPr>
        <w:t xml:space="preserve">and </w:t>
      </w:r>
      <w:r w:rsidRPr="00006D66">
        <w:rPr>
          <w:rFonts w:eastAsia="Times New Roman" w:cstheme="minorHAnsi"/>
        </w:rPr>
        <w:t xml:space="preserve">research. </w:t>
      </w:r>
    </w:p>
    <w:p w14:paraId="5A8A3C89" w14:textId="77777777" w:rsidR="00006D66" w:rsidRPr="00006D66" w:rsidRDefault="00006D66" w:rsidP="00006D66">
      <w:pPr>
        <w:spacing w:after="0" w:line="240" w:lineRule="auto"/>
        <w:jc w:val="both"/>
        <w:rPr>
          <w:rFonts w:eastAsia="Times New Roman" w:cstheme="minorHAnsi"/>
        </w:rPr>
      </w:pPr>
    </w:p>
    <w:p w14:paraId="7B0F387D" w14:textId="3D2D4450" w:rsidR="403E95F1" w:rsidRPr="00006D66" w:rsidRDefault="403E95F1" w:rsidP="00006D66">
      <w:pPr>
        <w:spacing w:after="0" w:line="240" w:lineRule="auto"/>
        <w:jc w:val="both"/>
        <w:rPr>
          <w:rFonts w:eastAsia="Times New Roman" w:cstheme="minorHAnsi"/>
        </w:rPr>
      </w:pPr>
      <w:r w:rsidRPr="00006D66">
        <w:rPr>
          <w:rFonts w:eastAsia="Times New Roman" w:cstheme="minorHAnsi"/>
        </w:rPr>
        <w:t xml:space="preserve">Volume </w:t>
      </w:r>
      <w:r w:rsidR="00006D66" w:rsidRPr="00006D66">
        <w:rPr>
          <w:rFonts w:eastAsia="Times New Roman" w:cstheme="minorHAnsi"/>
        </w:rPr>
        <w:t>22</w:t>
      </w:r>
      <w:r w:rsidRPr="00006D66">
        <w:rPr>
          <w:rFonts w:eastAsia="Times New Roman" w:cstheme="minorHAnsi"/>
        </w:rPr>
        <w:t xml:space="preserve"> of </w:t>
      </w:r>
      <w:r w:rsidR="002E2CC2">
        <w:rPr>
          <w:rFonts w:eastAsia="Times New Roman" w:cstheme="minorHAnsi"/>
          <w:i/>
          <w:iCs/>
        </w:rPr>
        <w:t>AEFEG</w:t>
      </w:r>
      <w:r w:rsidRPr="00006D66">
        <w:rPr>
          <w:rFonts w:eastAsia="Times New Roman" w:cstheme="minorHAnsi"/>
        </w:rPr>
        <w:t xml:space="preserve"> will focus on expanding our knowledge about EO. Studies that provide unique insights into </w:t>
      </w:r>
      <w:r w:rsidR="00653B5B" w:rsidRPr="00006D66">
        <w:rPr>
          <w:rFonts w:eastAsia="Times New Roman" w:cstheme="minorHAnsi"/>
        </w:rPr>
        <w:t xml:space="preserve">the epistemology of EO, </w:t>
      </w:r>
      <w:r w:rsidRPr="00006D66">
        <w:rPr>
          <w:rFonts w:eastAsia="Times New Roman" w:cstheme="minorHAnsi"/>
        </w:rPr>
        <w:t xml:space="preserve">the historical evolution of EO research, </w:t>
      </w:r>
      <w:r w:rsidR="00653B5B" w:rsidRPr="00006D66">
        <w:rPr>
          <w:rFonts w:eastAsia="Times New Roman" w:cstheme="minorHAnsi"/>
        </w:rPr>
        <w:t xml:space="preserve">as well as </w:t>
      </w:r>
      <w:r w:rsidRPr="00006D66">
        <w:rPr>
          <w:rFonts w:eastAsia="Times New Roman" w:cstheme="minorHAnsi"/>
        </w:rPr>
        <w:t>the antecedents and consequences of EO in novel</w:t>
      </w:r>
      <w:r w:rsidR="00653B5B" w:rsidRPr="00006D66">
        <w:rPr>
          <w:rFonts w:eastAsia="Times New Roman" w:cstheme="minorHAnsi"/>
        </w:rPr>
        <w:t xml:space="preserve"> </w:t>
      </w:r>
      <w:r w:rsidRPr="00006D66">
        <w:rPr>
          <w:rFonts w:eastAsia="Times New Roman" w:cstheme="minorHAnsi"/>
        </w:rPr>
        <w:t xml:space="preserve">contexts and/or with innovative methodologies are especially encouraged. </w:t>
      </w:r>
      <w:r w:rsidRPr="00006D66">
        <w:rPr>
          <w:rFonts w:eastAsia="Times New Roman" w:cstheme="minorHAnsi"/>
        </w:rPr>
        <w:lastRenderedPageBreak/>
        <w:t xml:space="preserve">Both theoretical and empirical manuscripts that consider </w:t>
      </w:r>
      <w:r w:rsidR="00653B5B" w:rsidRPr="00006D66">
        <w:rPr>
          <w:rFonts w:eastAsia="Times New Roman" w:cstheme="minorHAnsi"/>
        </w:rPr>
        <w:t xml:space="preserve">important </w:t>
      </w:r>
      <w:r w:rsidRPr="00006D66">
        <w:rPr>
          <w:rFonts w:eastAsia="Times New Roman" w:cstheme="minorHAnsi"/>
        </w:rPr>
        <w:t xml:space="preserve">aspects of EO will be considered. We also encourage practice-based research and manuscripts that </w:t>
      </w:r>
      <w:r w:rsidR="00653B5B" w:rsidRPr="00006D66">
        <w:rPr>
          <w:rFonts w:eastAsia="Times New Roman" w:cstheme="minorHAnsi"/>
        </w:rPr>
        <w:t>tie concepts to</w:t>
      </w:r>
      <w:r w:rsidRPr="00006D66">
        <w:rPr>
          <w:rFonts w:eastAsia="Times New Roman" w:cstheme="minorHAnsi"/>
        </w:rPr>
        <w:t xml:space="preserve"> cutting-edge </w:t>
      </w:r>
      <w:r w:rsidR="00653B5B" w:rsidRPr="00006D66">
        <w:rPr>
          <w:rFonts w:eastAsia="Times New Roman" w:cstheme="minorHAnsi"/>
        </w:rPr>
        <w:t xml:space="preserve">industry </w:t>
      </w:r>
      <w:r w:rsidRPr="00006D66">
        <w:rPr>
          <w:rFonts w:eastAsia="Times New Roman" w:cstheme="minorHAnsi"/>
        </w:rPr>
        <w:t xml:space="preserve">approaches. A representative, but by no means exhaustive, listing of relevant topics includes: </w:t>
      </w:r>
    </w:p>
    <w:p w14:paraId="5331EED6" w14:textId="77777777" w:rsidR="00006D66" w:rsidRPr="00006D66" w:rsidRDefault="00006D66" w:rsidP="00006D66">
      <w:pPr>
        <w:spacing w:after="0" w:line="240" w:lineRule="auto"/>
        <w:jc w:val="both"/>
        <w:rPr>
          <w:rFonts w:eastAsia="Times New Roman" w:cstheme="minorHAnsi"/>
        </w:rPr>
      </w:pPr>
    </w:p>
    <w:p w14:paraId="6B922C01" w14:textId="23F8EEB8" w:rsidR="008203FD" w:rsidRPr="00006D66" w:rsidRDefault="008203FD" w:rsidP="00006D66">
      <w:pPr>
        <w:pStyle w:val="ListParagraph"/>
        <w:numPr>
          <w:ilvl w:val="0"/>
          <w:numId w:val="1"/>
        </w:numPr>
        <w:spacing w:after="0" w:line="240" w:lineRule="auto"/>
        <w:jc w:val="both"/>
        <w:rPr>
          <w:rFonts w:cstheme="minorHAnsi"/>
          <w:color w:val="222222"/>
        </w:rPr>
      </w:pPr>
      <w:r w:rsidRPr="00006D66">
        <w:rPr>
          <w:rFonts w:cstheme="minorHAnsi"/>
          <w:color w:val="222222"/>
        </w:rPr>
        <w:t>New and novel advancement within the measurement of EO, especially using secondary data that opens up EO research to broader research areas and questions</w:t>
      </w:r>
    </w:p>
    <w:p w14:paraId="0CB1972B" w14:textId="77777777" w:rsidR="008203FD" w:rsidRPr="00006D66" w:rsidRDefault="008203FD" w:rsidP="00006D66">
      <w:pPr>
        <w:pStyle w:val="ListParagraph"/>
        <w:numPr>
          <w:ilvl w:val="0"/>
          <w:numId w:val="1"/>
        </w:numPr>
        <w:spacing w:after="0" w:line="240" w:lineRule="auto"/>
        <w:jc w:val="both"/>
        <w:rPr>
          <w:rFonts w:cstheme="minorHAnsi"/>
          <w:color w:val="222222"/>
        </w:rPr>
      </w:pPr>
      <w:r w:rsidRPr="00006D66">
        <w:rPr>
          <w:rFonts w:eastAsia="Times New Roman" w:cstheme="minorHAnsi"/>
          <w:color w:val="222222"/>
        </w:rPr>
        <w:t>Comparative research into how EO is manifest, and with what effects, within lesser studied contexts such as service firms, family firms, and not-for-profit organizations</w:t>
      </w:r>
    </w:p>
    <w:p w14:paraId="73CB7E85" w14:textId="77777777" w:rsidR="008203FD" w:rsidRPr="00006D66" w:rsidRDefault="008203FD" w:rsidP="00006D66">
      <w:pPr>
        <w:pStyle w:val="ListParagraph"/>
        <w:numPr>
          <w:ilvl w:val="0"/>
          <w:numId w:val="1"/>
        </w:numPr>
        <w:spacing w:after="0" w:line="240" w:lineRule="auto"/>
        <w:jc w:val="both"/>
        <w:rPr>
          <w:rFonts w:cstheme="minorHAnsi"/>
          <w:color w:val="222222"/>
        </w:rPr>
      </w:pPr>
      <w:r w:rsidRPr="00006D66">
        <w:rPr>
          <w:rFonts w:eastAsia="Times New Roman" w:cstheme="minorHAnsi"/>
          <w:color w:val="222222"/>
        </w:rPr>
        <w:t xml:space="preserve">The identification and incorporation of specific institutions, institutional theories, and institutional considerations which influence the manifestation and consequences of EO </w:t>
      </w:r>
    </w:p>
    <w:p w14:paraId="38F2225D" w14:textId="45929FB7" w:rsidR="403E95F1" w:rsidRPr="00006D66" w:rsidRDefault="403E95F1" w:rsidP="00006D66">
      <w:pPr>
        <w:pStyle w:val="ListParagraph"/>
        <w:numPr>
          <w:ilvl w:val="0"/>
          <w:numId w:val="1"/>
        </w:numPr>
        <w:spacing w:after="0" w:line="240" w:lineRule="auto"/>
        <w:jc w:val="both"/>
        <w:rPr>
          <w:rFonts w:cstheme="minorHAnsi"/>
          <w:color w:val="222222"/>
        </w:rPr>
      </w:pPr>
      <w:r w:rsidRPr="00006D66">
        <w:rPr>
          <w:rFonts w:eastAsia="Times New Roman" w:cstheme="minorHAnsi"/>
          <w:color w:val="222222"/>
        </w:rPr>
        <w:t>The linkage between EO, firm survival, and growth under various environmental contexts.</w:t>
      </w:r>
    </w:p>
    <w:p w14:paraId="16CC99FE" w14:textId="1011718B" w:rsidR="403E95F1" w:rsidRPr="00006D66" w:rsidRDefault="403E95F1" w:rsidP="00006D66">
      <w:pPr>
        <w:pStyle w:val="ListParagraph"/>
        <w:numPr>
          <w:ilvl w:val="0"/>
          <w:numId w:val="1"/>
        </w:numPr>
        <w:spacing w:after="0" w:line="240" w:lineRule="auto"/>
        <w:jc w:val="both"/>
        <w:rPr>
          <w:rFonts w:cstheme="minorHAnsi"/>
          <w:color w:val="222222"/>
        </w:rPr>
      </w:pPr>
      <w:r w:rsidRPr="00006D66">
        <w:rPr>
          <w:rFonts w:eastAsia="Times New Roman" w:cstheme="minorHAnsi"/>
          <w:color w:val="222222"/>
        </w:rPr>
        <w:t xml:space="preserve">Temporal examinations of EO’s impact on growth and </w:t>
      </w:r>
      <w:r w:rsidR="00DC64B5" w:rsidRPr="00006D66">
        <w:rPr>
          <w:rFonts w:eastAsia="Times New Roman" w:cstheme="minorHAnsi"/>
          <w:color w:val="222222"/>
        </w:rPr>
        <w:t xml:space="preserve">new entry </w:t>
      </w:r>
      <w:r w:rsidRPr="00006D66">
        <w:rPr>
          <w:rFonts w:eastAsia="Times New Roman" w:cstheme="minorHAnsi"/>
          <w:color w:val="222222"/>
        </w:rPr>
        <w:t>over time</w:t>
      </w:r>
      <w:r w:rsidR="00DC64B5" w:rsidRPr="00006D66">
        <w:rPr>
          <w:rFonts w:eastAsia="Times New Roman" w:cstheme="minorHAnsi"/>
          <w:color w:val="222222"/>
        </w:rPr>
        <w:t>, as well as mediating influences which help explain EO’s influence on firm outcomes</w:t>
      </w:r>
    </w:p>
    <w:p w14:paraId="67C939B3" w14:textId="057CFE8C" w:rsidR="403E95F1" w:rsidRPr="00006D66" w:rsidRDefault="403E95F1" w:rsidP="00006D66">
      <w:pPr>
        <w:pStyle w:val="ListParagraph"/>
        <w:numPr>
          <w:ilvl w:val="0"/>
          <w:numId w:val="1"/>
        </w:numPr>
        <w:spacing w:after="0" w:line="240" w:lineRule="auto"/>
        <w:jc w:val="both"/>
        <w:rPr>
          <w:rFonts w:cstheme="minorHAnsi"/>
          <w:color w:val="222222"/>
        </w:rPr>
      </w:pPr>
      <w:r w:rsidRPr="00006D66">
        <w:rPr>
          <w:rFonts w:eastAsia="Times New Roman" w:cstheme="minorHAnsi"/>
          <w:color w:val="222222"/>
        </w:rPr>
        <w:t>The methodological and operational challenges of studying EO in novel contexts</w:t>
      </w:r>
    </w:p>
    <w:p w14:paraId="3ACB38A4" w14:textId="21577815" w:rsidR="00802403" w:rsidRPr="00006D66" w:rsidRDefault="008203FD" w:rsidP="00006D66">
      <w:pPr>
        <w:pStyle w:val="ListParagraph"/>
        <w:numPr>
          <w:ilvl w:val="0"/>
          <w:numId w:val="1"/>
        </w:numPr>
        <w:spacing w:after="0" w:line="240" w:lineRule="auto"/>
        <w:jc w:val="both"/>
        <w:rPr>
          <w:rFonts w:cstheme="minorHAnsi"/>
          <w:color w:val="222222"/>
        </w:rPr>
      </w:pPr>
      <w:r w:rsidRPr="00006D66">
        <w:rPr>
          <w:rFonts w:cstheme="minorHAnsi"/>
          <w:color w:val="222222"/>
        </w:rPr>
        <w:t>Hitherto unnoticed a</w:t>
      </w:r>
      <w:r w:rsidR="00802403" w:rsidRPr="00006D66">
        <w:rPr>
          <w:rFonts w:cstheme="minorHAnsi"/>
          <w:color w:val="222222"/>
        </w:rPr>
        <w:t>ntecedents and consequences of EO</w:t>
      </w:r>
      <w:r w:rsidRPr="00006D66">
        <w:rPr>
          <w:rFonts w:cstheme="minorHAnsi"/>
          <w:color w:val="222222"/>
        </w:rPr>
        <w:t>, as well as contextual moderating influences including important organizational factors and considerations</w:t>
      </w:r>
    </w:p>
    <w:p w14:paraId="4F4DC005" w14:textId="0ECEBCE1" w:rsidR="403E95F1" w:rsidRPr="00006D66" w:rsidRDefault="403E95F1" w:rsidP="00006D66">
      <w:pPr>
        <w:pStyle w:val="ListParagraph"/>
        <w:numPr>
          <w:ilvl w:val="0"/>
          <w:numId w:val="1"/>
        </w:numPr>
        <w:spacing w:after="0" w:line="240" w:lineRule="auto"/>
        <w:jc w:val="both"/>
        <w:rPr>
          <w:rFonts w:cstheme="minorHAnsi"/>
          <w:color w:val="222222"/>
        </w:rPr>
      </w:pPr>
      <w:r w:rsidRPr="00006D66">
        <w:rPr>
          <w:rFonts w:eastAsia="Times New Roman" w:cstheme="minorHAnsi"/>
          <w:color w:val="222222"/>
        </w:rPr>
        <w:t>Time compression diseconomies</w:t>
      </w:r>
      <w:r w:rsidR="008203FD" w:rsidRPr="00006D66">
        <w:rPr>
          <w:rFonts w:eastAsia="Times New Roman" w:cstheme="minorHAnsi"/>
          <w:color w:val="222222"/>
        </w:rPr>
        <w:t xml:space="preserve"> when implementing or increasing firms’ EO</w:t>
      </w:r>
      <w:r w:rsidRPr="00006D66">
        <w:rPr>
          <w:rFonts w:eastAsia="Times New Roman" w:cstheme="minorHAnsi"/>
          <w:color w:val="222222"/>
        </w:rPr>
        <w:t xml:space="preserve">, resource allocation decisions, and curvilinear effects associated with EO </w:t>
      </w:r>
    </w:p>
    <w:p w14:paraId="24DE1BBF" w14:textId="229ADB9D" w:rsidR="403E95F1" w:rsidRPr="00006D66" w:rsidRDefault="403E95F1" w:rsidP="00006D66">
      <w:pPr>
        <w:pStyle w:val="ListParagraph"/>
        <w:numPr>
          <w:ilvl w:val="0"/>
          <w:numId w:val="1"/>
        </w:numPr>
        <w:spacing w:after="0" w:line="240" w:lineRule="auto"/>
        <w:jc w:val="both"/>
        <w:rPr>
          <w:rFonts w:cstheme="minorHAnsi"/>
          <w:color w:val="222222"/>
        </w:rPr>
      </w:pPr>
      <w:r w:rsidRPr="00006D66">
        <w:rPr>
          <w:rFonts w:eastAsia="Times New Roman" w:cstheme="minorHAnsi"/>
          <w:color w:val="222222"/>
        </w:rPr>
        <w:t>Understanding risk</w:t>
      </w:r>
      <w:r w:rsidR="008203FD" w:rsidRPr="00006D66">
        <w:rPr>
          <w:rFonts w:eastAsia="Times New Roman" w:cstheme="minorHAnsi"/>
          <w:color w:val="222222"/>
        </w:rPr>
        <w:t>-t</w:t>
      </w:r>
      <w:r w:rsidRPr="00006D66">
        <w:rPr>
          <w:rFonts w:eastAsia="Times New Roman" w:cstheme="minorHAnsi"/>
          <w:color w:val="222222"/>
        </w:rPr>
        <w:t>aking in the manifestation of EO and its impact on firm performance</w:t>
      </w:r>
    </w:p>
    <w:p w14:paraId="441825F0" w14:textId="3659A292" w:rsidR="403E95F1" w:rsidRPr="00006D66" w:rsidRDefault="403E95F1" w:rsidP="00006D66">
      <w:pPr>
        <w:pStyle w:val="ListParagraph"/>
        <w:numPr>
          <w:ilvl w:val="0"/>
          <w:numId w:val="1"/>
        </w:numPr>
        <w:spacing w:after="0" w:line="240" w:lineRule="auto"/>
        <w:jc w:val="both"/>
        <w:rPr>
          <w:rFonts w:cstheme="minorHAnsi"/>
          <w:color w:val="222222"/>
        </w:rPr>
      </w:pPr>
      <w:r w:rsidRPr="00006D66">
        <w:rPr>
          <w:rFonts w:eastAsia="Times New Roman" w:cstheme="minorHAnsi"/>
          <w:color w:val="222222"/>
        </w:rPr>
        <w:t>Conceptualizing new families of EO (</w:t>
      </w:r>
      <w:r w:rsidR="008203FD" w:rsidRPr="00006D66">
        <w:rPr>
          <w:rFonts w:eastAsia="Times New Roman" w:cstheme="minorHAnsi"/>
          <w:color w:val="222222"/>
        </w:rPr>
        <w:t>i</w:t>
      </w:r>
      <w:r w:rsidRPr="00006D66">
        <w:rPr>
          <w:rFonts w:eastAsia="Times New Roman" w:cstheme="minorHAnsi"/>
          <w:color w:val="222222"/>
        </w:rPr>
        <w:t xml:space="preserve">.e., George and Marino, 2011) and the challenges in rigorously developing new </w:t>
      </w:r>
      <w:r w:rsidR="008203FD" w:rsidRPr="00006D66">
        <w:rPr>
          <w:rFonts w:eastAsia="Times New Roman" w:cstheme="minorHAnsi"/>
          <w:color w:val="222222"/>
        </w:rPr>
        <w:t>measurements</w:t>
      </w:r>
      <w:r w:rsidRPr="00006D66">
        <w:rPr>
          <w:rFonts w:eastAsia="Times New Roman" w:cstheme="minorHAnsi"/>
          <w:color w:val="222222"/>
        </w:rPr>
        <w:t xml:space="preserve"> within this family </w:t>
      </w:r>
    </w:p>
    <w:p w14:paraId="1B8238B2" w14:textId="477D5CBC" w:rsidR="403E95F1" w:rsidRPr="00006D66" w:rsidRDefault="403E95F1" w:rsidP="00006D66">
      <w:pPr>
        <w:pStyle w:val="ListParagraph"/>
        <w:numPr>
          <w:ilvl w:val="0"/>
          <w:numId w:val="1"/>
        </w:numPr>
        <w:spacing w:after="0" w:line="240" w:lineRule="auto"/>
        <w:jc w:val="both"/>
        <w:rPr>
          <w:rFonts w:cstheme="minorHAnsi"/>
          <w:color w:val="222222"/>
        </w:rPr>
      </w:pPr>
      <w:r w:rsidRPr="00006D66">
        <w:rPr>
          <w:rFonts w:eastAsia="Times New Roman" w:cstheme="minorHAnsi"/>
          <w:color w:val="222222"/>
        </w:rPr>
        <w:t xml:space="preserve">Qualitative studies examining, for instance, </w:t>
      </w:r>
      <w:r w:rsidR="008203FD" w:rsidRPr="00006D66">
        <w:rPr>
          <w:rFonts w:eastAsia="Times New Roman" w:cstheme="minorHAnsi"/>
          <w:color w:val="222222"/>
        </w:rPr>
        <w:t xml:space="preserve">exploring </w:t>
      </w:r>
      <w:r w:rsidRPr="00006D66">
        <w:rPr>
          <w:rFonts w:eastAsia="Times New Roman" w:cstheme="minorHAnsi"/>
          <w:color w:val="222222"/>
        </w:rPr>
        <w:t xml:space="preserve">the micro foundations of EO </w:t>
      </w:r>
    </w:p>
    <w:p w14:paraId="2D10A37C" w14:textId="7D203684" w:rsidR="00006D66" w:rsidRPr="00006D66" w:rsidRDefault="403E95F1" w:rsidP="00006D66">
      <w:pPr>
        <w:spacing w:after="0" w:line="240" w:lineRule="auto"/>
        <w:rPr>
          <w:rFonts w:eastAsia="Times New Roman" w:cstheme="minorHAnsi"/>
        </w:rPr>
      </w:pPr>
      <w:r w:rsidRPr="00006D66">
        <w:rPr>
          <w:rFonts w:cstheme="minorHAnsi"/>
        </w:rPr>
        <w:br/>
      </w:r>
      <w:r w:rsidRPr="00006D66">
        <w:rPr>
          <w:rFonts w:eastAsia="Times New Roman" w:cstheme="minorHAnsi"/>
        </w:rPr>
        <w:t xml:space="preserve">The papers in </w:t>
      </w:r>
      <w:r w:rsidRPr="00006D66">
        <w:rPr>
          <w:rFonts w:eastAsia="Times New Roman" w:cstheme="minorHAnsi"/>
          <w:i/>
          <w:iCs/>
        </w:rPr>
        <w:t>Advances</w:t>
      </w:r>
      <w:r w:rsidRPr="00006D66">
        <w:rPr>
          <w:rFonts w:eastAsia="Times New Roman" w:cstheme="minorHAnsi"/>
        </w:rPr>
        <w:t xml:space="preserve"> reflect many state-of-the-art topics and approaches, and are written by leading researche</w:t>
      </w:r>
      <w:r w:rsidR="00060956" w:rsidRPr="00006D66">
        <w:rPr>
          <w:rFonts w:eastAsia="Times New Roman" w:cstheme="minorHAnsi"/>
        </w:rPr>
        <w:t>r</w:t>
      </w:r>
      <w:r w:rsidRPr="00006D66">
        <w:rPr>
          <w:rFonts w:eastAsia="Times New Roman" w:cstheme="minorHAnsi"/>
        </w:rPr>
        <w:t xml:space="preserve">s in the field, making each volume an important source of information for virtually all entrepreneurship researchers. </w:t>
      </w:r>
      <w:r w:rsidRPr="00006D66">
        <w:rPr>
          <w:rFonts w:eastAsia="Times New Roman" w:cstheme="minorHAnsi"/>
          <w:b/>
          <w:bCs/>
        </w:rPr>
        <w:t>One of the distinctive competenc</w:t>
      </w:r>
      <w:r w:rsidR="00060956" w:rsidRPr="00006D66">
        <w:rPr>
          <w:rFonts w:eastAsia="Times New Roman" w:cstheme="minorHAnsi"/>
          <w:b/>
          <w:bCs/>
        </w:rPr>
        <w:t>i</w:t>
      </w:r>
      <w:r w:rsidRPr="00006D66">
        <w:rPr>
          <w:rFonts w:eastAsia="Times New Roman" w:cstheme="minorHAnsi"/>
          <w:b/>
          <w:bCs/>
        </w:rPr>
        <w:t xml:space="preserve">es of research volumes such as </w:t>
      </w:r>
      <w:r w:rsidRPr="00006D66">
        <w:rPr>
          <w:rFonts w:eastAsia="Times New Roman" w:cstheme="minorHAnsi"/>
          <w:b/>
          <w:bCs/>
          <w:i/>
          <w:iCs/>
        </w:rPr>
        <w:t>Advances</w:t>
      </w:r>
      <w:r w:rsidRPr="00006D66">
        <w:rPr>
          <w:rFonts w:eastAsia="Times New Roman" w:cstheme="minorHAnsi"/>
          <w:b/>
          <w:bCs/>
        </w:rPr>
        <w:t xml:space="preserve"> is that the chapters can be published without page restrictions allowing for greater detail in the background, development, and implementation of ideas than is possible in journal articles.</w:t>
      </w:r>
      <w:r w:rsidRPr="00006D66">
        <w:rPr>
          <w:rFonts w:eastAsia="Times New Roman" w:cstheme="minorHAnsi"/>
        </w:rPr>
        <w:t xml:space="preserve"> This provides authors with the opportunity to fully express their key ideas, provide much more complete support, and include relevant multi-page appendices. In effect, the </w:t>
      </w:r>
      <w:r w:rsidRPr="00006D66">
        <w:rPr>
          <w:rFonts w:eastAsia="Times New Roman" w:cstheme="minorHAnsi"/>
          <w:i/>
          <w:iCs/>
        </w:rPr>
        <w:t>Advances</w:t>
      </w:r>
      <w:r w:rsidRPr="00006D66">
        <w:rPr>
          <w:rFonts w:eastAsia="Times New Roman" w:cstheme="minorHAnsi"/>
        </w:rPr>
        <w:t xml:space="preserve"> series provides authors the opportunity to publish an "article of record" of their major theoretical or empirical ideas, and see it disseminated to a wide audience. </w:t>
      </w:r>
      <w:r w:rsidR="00653B5B" w:rsidRPr="00006D66">
        <w:rPr>
          <w:rFonts w:eastAsia="Times New Roman" w:cstheme="minorHAnsi"/>
        </w:rPr>
        <w:t>We hope you will identify a contribution to submit for consideration.</w:t>
      </w:r>
      <w:r w:rsidRPr="00006D66">
        <w:rPr>
          <w:rFonts w:cstheme="minorHAnsi"/>
        </w:rPr>
        <w:br/>
      </w:r>
    </w:p>
    <w:p w14:paraId="34300F74" w14:textId="2C2BF2DC" w:rsidR="00653B5B" w:rsidRPr="00006D66" w:rsidRDefault="403E95F1" w:rsidP="00006D66">
      <w:pPr>
        <w:spacing w:after="0" w:line="240" w:lineRule="auto"/>
        <w:rPr>
          <w:rFonts w:eastAsia="Times New Roman" w:cstheme="minorHAnsi"/>
        </w:rPr>
      </w:pPr>
      <w:r w:rsidRPr="00006D66">
        <w:rPr>
          <w:rFonts w:eastAsia="Times New Roman" w:cstheme="minorHAnsi"/>
        </w:rPr>
        <w:t>Today, the series is in the libraries of virtually all of the schools with active Ph.D. programs in entrepreneurship, as well as the majority of AACSB accredited schools with MBA concentrations in entrepreneurship and related fields.</w:t>
      </w:r>
      <w:r w:rsidRPr="00006D66">
        <w:rPr>
          <w:rFonts w:cstheme="minorHAnsi"/>
        </w:rPr>
        <w:br/>
      </w:r>
      <w:r w:rsidRPr="00006D66">
        <w:rPr>
          <w:rFonts w:cstheme="minorHAnsi"/>
        </w:rPr>
        <w:br/>
      </w:r>
      <w:r w:rsidRPr="00006D66">
        <w:rPr>
          <w:rFonts w:eastAsia="Times New Roman" w:cstheme="minorHAnsi"/>
        </w:rPr>
        <w:t xml:space="preserve">We welcome the opportunity to discuss paper ideas with interested researchers.  Please contact the editors:  Andrew Corbett, </w:t>
      </w:r>
      <w:hyperlink r:id="rId6" w:history="1">
        <w:r w:rsidR="00653B5B" w:rsidRPr="00006D66">
          <w:rPr>
            <w:rStyle w:val="Hyperlink"/>
            <w:rFonts w:eastAsia="Times New Roman" w:cstheme="minorHAnsi"/>
          </w:rPr>
          <w:t>acorbett@babson.edu</w:t>
        </w:r>
      </w:hyperlink>
      <w:r w:rsidRPr="00006D66">
        <w:rPr>
          <w:rFonts w:eastAsia="Times New Roman" w:cstheme="minorHAnsi"/>
        </w:rPr>
        <w:t xml:space="preserve">, Patrick Kreiser, </w:t>
      </w:r>
      <w:hyperlink r:id="rId7" w:history="1">
        <w:r w:rsidR="00653B5B" w:rsidRPr="00006D66">
          <w:rPr>
            <w:rStyle w:val="Hyperlink"/>
            <w:rFonts w:eastAsia="Times New Roman" w:cstheme="minorHAnsi"/>
          </w:rPr>
          <w:t>pkreiser@uwyo.edu</w:t>
        </w:r>
      </w:hyperlink>
      <w:r w:rsidRPr="00006D66">
        <w:rPr>
          <w:rFonts w:eastAsia="Times New Roman" w:cstheme="minorHAnsi"/>
        </w:rPr>
        <w:t xml:space="preserve">, Lou Marino, </w:t>
      </w:r>
      <w:hyperlink r:id="rId8">
        <w:r w:rsidRPr="00006D66">
          <w:rPr>
            <w:rStyle w:val="Hyperlink"/>
            <w:rFonts w:eastAsia="Times New Roman" w:cstheme="minorHAnsi"/>
          </w:rPr>
          <w:t>lmarino@cba.ua.edu</w:t>
        </w:r>
      </w:hyperlink>
      <w:r w:rsidRPr="00006D66">
        <w:rPr>
          <w:rFonts w:eastAsia="Times New Roman" w:cstheme="minorHAnsi"/>
        </w:rPr>
        <w:t xml:space="preserve">, or William Wales, </w:t>
      </w:r>
      <w:hyperlink r:id="rId9" w:history="1">
        <w:r w:rsidR="00653B5B" w:rsidRPr="00006D66">
          <w:rPr>
            <w:rStyle w:val="Hyperlink"/>
            <w:rFonts w:eastAsia="Times New Roman" w:cstheme="minorHAnsi"/>
          </w:rPr>
          <w:t>wwales@albany.edu</w:t>
        </w:r>
      </w:hyperlink>
      <w:r w:rsidRPr="00006D66">
        <w:rPr>
          <w:rFonts w:eastAsia="Times New Roman" w:cstheme="minorHAnsi"/>
        </w:rPr>
        <w:t>.</w:t>
      </w:r>
    </w:p>
    <w:p w14:paraId="6C91B9E4" w14:textId="4758C951" w:rsidR="403E95F1" w:rsidRPr="00006D66" w:rsidRDefault="403E95F1" w:rsidP="00006D66">
      <w:pPr>
        <w:spacing w:after="0" w:line="240" w:lineRule="auto"/>
        <w:rPr>
          <w:rFonts w:eastAsia="Arial" w:cstheme="minorHAnsi"/>
          <w:color w:val="222222"/>
        </w:rPr>
      </w:pPr>
      <w:r w:rsidRPr="00006D66">
        <w:rPr>
          <w:rFonts w:eastAsia="Cambria" w:cstheme="minorHAnsi"/>
        </w:rPr>
        <w:t xml:space="preserve"> </w:t>
      </w:r>
    </w:p>
    <w:p w14:paraId="63C05971" w14:textId="67FD51BC" w:rsidR="403E95F1" w:rsidRDefault="403E95F1" w:rsidP="00006D66">
      <w:pPr>
        <w:spacing w:after="0" w:line="240" w:lineRule="auto"/>
        <w:rPr>
          <w:rFonts w:cs="Times New Roman"/>
        </w:rPr>
      </w:pPr>
      <w:r w:rsidRPr="00006D66">
        <w:rPr>
          <w:rFonts w:eastAsia="Times New Roman" w:cstheme="minorHAnsi"/>
        </w:rPr>
        <w:t xml:space="preserve">Papers should be submitted to Lou Marino </w:t>
      </w:r>
      <w:r w:rsidR="002E2CC2">
        <w:rPr>
          <w:rFonts w:eastAsia="Times New Roman" w:cstheme="minorHAnsi"/>
        </w:rPr>
        <w:t>and Andrew Corbett (</w:t>
      </w:r>
      <w:hyperlink r:id="rId10">
        <w:r w:rsidR="002E2CC2" w:rsidRPr="00006D66">
          <w:rPr>
            <w:rStyle w:val="Hyperlink"/>
            <w:rFonts w:eastAsia="Times New Roman" w:cstheme="minorHAnsi"/>
          </w:rPr>
          <w:t>lmarino@cba.ua.edu</w:t>
        </w:r>
      </w:hyperlink>
      <w:r w:rsidR="002E2CC2">
        <w:rPr>
          <w:rFonts w:eastAsia="Times New Roman" w:cstheme="minorHAnsi"/>
        </w:rPr>
        <w:t xml:space="preserve">; </w:t>
      </w:r>
      <w:hyperlink r:id="rId11" w:history="1">
        <w:r w:rsidR="002E2CC2" w:rsidRPr="00603BC1">
          <w:rPr>
            <w:rStyle w:val="Hyperlink"/>
            <w:rFonts w:eastAsia="Times New Roman" w:cstheme="minorHAnsi"/>
          </w:rPr>
          <w:t>acorbett@babson.edu</w:t>
        </w:r>
      </w:hyperlink>
      <w:r w:rsidR="002E2CC2">
        <w:rPr>
          <w:rFonts w:eastAsia="Times New Roman" w:cstheme="minorHAnsi"/>
        </w:rPr>
        <w:t xml:space="preserve">) </w:t>
      </w:r>
      <w:r w:rsidRPr="00006D66">
        <w:rPr>
          <w:rFonts w:eastAsia="Times New Roman" w:cstheme="minorHAnsi"/>
        </w:rPr>
        <w:t xml:space="preserve">no later than </w:t>
      </w:r>
      <w:r w:rsidR="00006D66">
        <w:rPr>
          <w:rFonts w:eastAsia="Times New Roman" w:cstheme="minorHAnsi"/>
        </w:rPr>
        <w:t>October 15, 2019</w:t>
      </w:r>
      <w:r w:rsidRPr="00006D66">
        <w:rPr>
          <w:rFonts w:eastAsia="Times New Roman" w:cstheme="minorHAnsi"/>
        </w:rPr>
        <w:t xml:space="preserve">. Authors of papers that are invited to continue past the first review stage will be invited to a developmental conference that will be hosted by the University of Wyoming </w:t>
      </w:r>
      <w:r w:rsidR="00006D66">
        <w:rPr>
          <w:rFonts w:eastAsia="Times New Roman" w:cstheme="minorHAnsi"/>
        </w:rPr>
        <w:t>in Spring 2020.</w:t>
      </w:r>
      <w:r w:rsidRPr="00006D66">
        <w:rPr>
          <w:rFonts w:eastAsia="Times New Roman" w:cstheme="minorHAnsi"/>
        </w:rPr>
        <w:t xml:space="preserve"> Attendance at the conference is encouraged but is not mandatory for your paper to be included in the volume.</w:t>
      </w:r>
      <w:r w:rsidR="00006D66">
        <w:rPr>
          <w:rFonts w:cs="Times New Roman"/>
        </w:rPr>
        <w:t xml:space="preserve"> </w:t>
      </w:r>
    </w:p>
    <w:p w14:paraId="395E6CE0" w14:textId="416889B1" w:rsidR="00553EF0" w:rsidRDefault="00AA078D" w:rsidP="403E95F1">
      <w:pPr>
        <w:rPr>
          <w:rFonts w:cs="Times New Roman"/>
        </w:rPr>
      </w:pPr>
    </w:p>
    <w:sectPr w:rsidR="00553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B78E7"/>
    <w:multiLevelType w:val="hybridMultilevel"/>
    <w:tmpl w:val="F24250AE"/>
    <w:lvl w:ilvl="0" w:tplc="BD8E97C4">
      <w:start w:val="1"/>
      <w:numFmt w:val="bullet"/>
      <w:lvlText w:val=""/>
      <w:lvlJc w:val="left"/>
      <w:pPr>
        <w:ind w:left="720" w:hanging="360"/>
      </w:pPr>
      <w:rPr>
        <w:rFonts w:ascii="Symbol" w:hAnsi="Symbol" w:hint="default"/>
      </w:rPr>
    </w:lvl>
    <w:lvl w:ilvl="1" w:tplc="AF7465A0">
      <w:start w:val="1"/>
      <w:numFmt w:val="bullet"/>
      <w:lvlText w:val="o"/>
      <w:lvlJc w:val="left"/>
      <w:pPr>
        <w:ind w:left="1440" w:hanging="360"/>
      </w:pPr>
      <w:rPr>
        <w:rFonts w:ascii="Courier New" w:hAnsi="Courier New" w:hint="default"/>
      </w:rPr>
    </w:lvl>
    <w:lvl w:ilvl="2" w:tplc="20DA9024">
      <w:start w:val="1"/>
      <w:numFmt w:val="bullet"/>
      <w:lvlText w:val=""/>
      <w:lvlJc w:val="left"/>
      <w:pPr>
        <w:ind w:left="2160" w:hanging="360"/>
      </w:pPr>
      <w:rPr>
        <w:rFonts w:ascii="Wingdings" w:hAnsi="Wingdings" w:hint="default"/>
      </w:rPr>
    </w:lvl>
    <w:lvl w:ilvl="3" w:tplc="4CD63C0E">
      <w:start w:val="1"/>
      <w:numFmt w:val="bullet"/>
      <w:lvlText w:val=""/>
      <w:lvlJc w:val="left"/>
      <w:pPr>
        <w:ind w:left="2880" w:hanging="360"/>
      </w:pPr>
      <w:rPr>
        <w:rFonts w:ascii="Symbol" w:hAnsi="Symbol" w:hint="default"/>
      </w:rPr>
    </w:lvl>
    <w:lvl w:ilvl="4" w:tplc="63121218">
      <w:start w:val="1"/>
      <w:numFmt w:val="bullet"/>
      <w:lvlText w:val="o"/>
      <w:lvlJc w:val="left"/>
      <w:pPr>
        <w:ind w:left="3600" w:hanging="360"/>
      </w:pPr>
      <w:rPr>
        <w:rFonts w:ascii="Courier New" w:hAnsi="Courier New" w:hint="default"/>
      </w:rPr>
    </w:lvl>
    <w:lvl w:ilvl="5" w:tplc="8676CB3A">
      <w:start w:val="1"/>
      <w:numFmt w:val="bullet"/>
      <w:lvlText w:val=""/>
      <w:lvlJc w:val="left"/>
      <w:pPr>
        <w:ind w:left="4320" w:hanging="360"/>
      </w:pPr>
      <w:rPr>
        <w:rFonts w:ascii="Wingdings" w:hAnsi="Wingdings" w:hint="default"/>
      </w:rPr>
    </w:lvl>
    <w:lvl w:ilvl="6" w:tplc="E60AC2FC">
      <w:start w:val="1"/>
      <w:numFmt w:val="bullet"/>
      <w:lvlText w:val=""/>
      <w:lvlJc w:val="left"/>
      <w:pPr>
        <w:ind w:left="5040" w:hanging="360"/>
      </w:pPr>
      <w:rPr>
        <w:rFonts w:ascii="Symbol" w:hAnsi="Symbol" w:hint="default"/>
      </w:rPr>
    </w:lvl>
    <w:lvl w:ilvl="7" w:tplc="D2A82710">
      <w:start w:val="1"/>
      <w:numFmt w:val="bullet"/>
      <w:lvlText w:val="o"/>
      <w:lvlJc w:val="left"/>
      <w:pPr>
        <w:ind w:left="5760" w:hanging="360"/>
      </w:pPr>
      <w:rPr>
        <w:rFonts w:ascii="Courier New" w:hAnsi="Courier New" w:hint="default"/>
      </w:rPr>
    </w:lvl>
    <w:lvl w:ilvl="8" w:tplc="16C4D32C">
      <w:start w:val="1"/>
      <w:numFmt w:val="bullet"/>
      <w:lvlText w:val=""/>
      <w:lvlJc w:val="left"/>
      <w:pPr>
        <w:ind w:left="6480" w:hanging="360"/>
      </w:pPr>
      <w:rPr>
        <w:rFonts w:ascii="Wingdings" w:hAnsi="Wingdings" w:hint="default"/>
      </w:rPr>
    </w:lvl>
  </w:abstractNum>
  <w:abstractNum w:abstractNumId="1" w15:restartNumberingAfterBreak="0">
    <w:nsid w:val="7526013B"/>
    <w:multiLevelType w:val="hybridMultilevel"/>
    <w:tmpl w:val="D42E7EC8"/>
    <w:lvl w:ilvl="0" w:tplc="2A72D644">
      <w:start w:val="1"/>
      <w:numFmt w:val="decimal"/>
      <w:lvlText w:val="%1."/>
      <w:lvlJc w:val="left"/>
      <w:pPr>
        <w:ind w:left="720" w:hanging="360"/>
      </w:pPr>
    </w:lvl>
    <w:lvl w:ilvl="1" w:tplc="9C96B8A4">
      <w:start w:val="1"/>
      <w:numFmt w:val="lowerLetter"/>
      <w:lvlText w:val="%2."/>
      <w:lvlJc w:val="left"/>
      <w:pPr>
        <w:ind w:left="1440" w:hanging="360"/>
      </w:pPr>
    </w:lvl>
    <w:lvl w:ilvl="2" w:tplc="EB166A00">
      <w:start w:val="1"/>
      <w:numFmt w:val="lowerRoman"/>
      <w:lvlText w:val="%3."/>
      <w:lvlJc w:val="right"/>
      <w:pPr>
        <w:ind w:left="2160" w:hanging="180"/>
      </w:pPr>
    </w:lvl>
    <w:lvl w:ilvl="3" w:tplc="14A095F8">
      <w:start w:val="1"/>
      <w:numFmt w:val="decimal"/>
      <w:lvlText w:val="%4."/>
      <w:lvlJc w:val="left"/>
      <w:pPr>
        <w:ind w:left="2880" w:hanging="360"/>
      </w:pPr>
    </w:lvl>
    <w:lvl w:ilvl="4" w:tplc="B262F402">
      <w:start w:val="1"/>
      <w:numFmt w:val="lowerLetter"/>
      <w:lvlText w:val="%5."/>
      <w:lvlJc w:val="left"/>
      <w:pPr>
        <w:ind w:left="3600" w:hanging="360"/>
      </w:pPr>
    </w:lvl>
    <w:lvl w:ilvl="5" w:tplc="72C44A28">
      <w:start w:val="1"/>
      <w:numFmt w:val="lowerRoman"/>
      <w:lvlText w:val="%6."/>
      <w:lvlJc w:val="right"/>
      <w:pPr>
        <w:ind w:left="4320" w:hanging="180"/>
      </w:pPr>
    </w:lvl>
    <w:lvl w:ilvl="6" w:tplc="3D5C6090">
      <w:start w:val="1"/>
      <w:numFmt w:val="decimal"/>
      <w:lvlText w:val="%7."/>
      <w:lvlJc w:val="left"/>
      <w:pPr>
        <w:ind w:left="5040" w:hanging="360"/>
      </w:pPr>
    </w:lvl>
    <w:lvl w:ilvl="7" w:tplc="F4B216CA">
      <w:start w:val="1"/>
      <w:numFmt w:val="lowerLetter"/>
      <w:lvlText w:val="%8."/>
      <w:lvlJc w:val="left"/>
      <w:pPr>
        <w:ind w:left="5760" w:hanging="360"/>
      </w:pPr>
    </w:lvl>
    <w:lvl w:ilvl="8" w:tplc="B1D48B0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AwMba0NDE0szQ2M7FQ0lEKTi0uzszPAykwqQUAKHMo9SwAAAA="/>
  </w:docVars>
  <w:rsids>
    <w:rsidRoot w:val="00FA4C98"/>
    <w:rsid w:val="00006D66"/>
    <w:rsid w:val="00060956"/>
    <w:rsid w:val="000D4F92"/>
    <w:rsid w:val="001A12C0"/>
    <w:rsid w:val="002E2CC2"/>
    <w:rsid w:val="00400446"/>
    <w:rsid w:val="00452873"/>
    <w:rsid w:val="00580D75"/>
    <w:rsid w:val="00653B5B"/>
    <w:rsid w:val="00673B53"/>
    <w:rsid w:val="007106A3"/>
    <w:rsid w:val="007319EE"/>
    <w:rsid w:val="007841B6"/>
    <w:rsid w:val="007D0D12"/>
    <w:rsid w:val="007F6B2E"/>
    <w:rsid w:val="00802403"/>
    <w:rsid w:val="008203FD"/>
    <w:rsid w:val="009E6062"/>
    <w:rsid w:val="009F5FAF"/>
    <w:rsid w:val="00AA078D"/>
    <w:rsid w:val="00B149E7"/>
    <w:rsid w:val="00B2088A"/>
    <w:rsid w:val="00C524E0"/>
    <w:rsid w:val="00DA2329"/>
    <w:rsid w:val="00DC64B5"/>
    <w:rsid w:val="00E136F5"/>
    <w:rsid w:val="00E31236"/>
    <w:rsid w:val="00F20645"/>
    <w:rsid w:val="00F72771"/>
    <w:rsid w:val="00FA4C98"/>
    <w:rsid w:val="403E9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32E5"/>
  <w15:chartTrackingRefBased/>
  <w15:docId w15:val="{CCDA8483-BAF6-42F5-BEB7-A3195C06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653B5B"/>
    <w:rPr>
      <w:color w:val="605E5C"/>
      <w:shd w:val="clear" w:color="auto" w:fill="E1DFDD"/>
    </w:rPr>
  </w:style>
  <w:style w:type="paragraph" w:styleId="BalloonText">
    <w:name w:val="Balloon Text"/>
    <w:basedOn w:val="Normal"/>
    <w:link w:val="BalloonTextChar"/>
    <w:uiPriority w:val="99"/>
    <w:semiHidden/>
    <w:unhideWhenUsed/>
    <w:rsid w:val="00580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D75"/>
    <w:rPr>
      <w:rFonts w:ascii="Segoe UI" w:hAnsi="Segoe UI" w:cs="Segoe UI"/>
      <w:sz w:val="18"/>
      <w:szCs w:val="18"/>
    </w:rPr>
  </w:style>
  <w:style w:type="paragraph" w:styleId="Revision">
    <w:name w:val="Revision"/>
    <w:hidden/>
    <w:uiPriority w:val="99"/>
    <w:semiHidden/>
    <w:rsid w:val="00580D75"/>
    <w:pPr>
      <w:spacing w:after="0" w:line="240" w:lineRule="auto"/>
    </w:pPr>
  </w:style>
  <w:style w:type="character" w:customStyle="1" w:styleId="nfakpe">
    <w:name w:val="nfakpe"/>
    <w:basedOn w:val="DefaultParagraphFont"/>
    <w:rsid w:val="00006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rino@cba.u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kreiser@uwy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orbett@babson.edu" TargetMode="External"/><Relationship Id="rId11" Type="http://schemas.openxmlformats.org/officeDocument/2006/relationships/hyperlink" Target="mailto:acorbett@babson.edu" TargetMode="External"/><Relationship Id="rId5" Type="http://schemas.openxmlformats.org/officeDocument/2006/relationships/image" Target="media/image1.jpeg"/><Relationship Id="rId10" Type="http://schemas.openxmlformats.org/officeDocument/2006/relationships/hyperlink" Target="mailto:lmarino@cba.ua.edu" TargetMode="External"/><Relationship Id="rId4" Type="http://schemas.openxmlformats.org/officeDocument/2006/relationships/webSettings" Target="webSettings.xml"/><Relationship Id="rId9" Type="http://schemas.openxmlformats.org/officeDocument/2006/relationships/hyperlink" Target="mailto:wwales@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Marino</dc:creator>
  <cp:keywords/>
  <dc:description/>
  <cp:lastModifiedBy>Corbett, Andrew</cp:lastModifiedBy>
  <cp:revision>6</cp:revision>
  <dcterms:created xsi:type="dcterms:W3CDTF">2019-01-15T22:28:00Z</dcterms:created>
  <dcterms:modified xsi:type="dcterms:W3CDTF">2019-01-16T20:10:00Z</dcterms:modified>
</cp:coreProperties>
</file>