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9751" w14:textId="3E6E764A" w:rsidR="002C386B" w:rsidRPr="00B0483B" w:rsidRDefault="002C386B" w:rsidP="00924C2C">
      <w:pPr>
        <w:spacing w:line="276" w:lineRule="auto"/>
        <w:jc w:val="center"/>
        <w:rPr>
          <w:rFonts w:asciiTheme="majorHAnsi" w:hAnsiTheme="majorHAnsi" w:cstheme="majorHAnsi"/>
          <w:b/>
          <w:color w:val="000000" w:themeColor="text1"/>
        </w:rPr>
      </w:pPr>
      <w:r w:rsidRPr="00B0483B">
        <w:rPr>
          <w:rFonts w:asciiTheme="majorHAnsi" w:hAnsiTheme="majorHAnsi" w:cstheme="majorHAnsi"/>
          <w:b/>
          <w:color w:val="000000" w:themeColor="text1"/>
        </w:rPr>
        <w:t>Call for Papers</w:t>
      </w:r>
    </w:p>
    <w:p w14:paraId="2EBCB95E" w14:textId="77777777" w:rsidR="00A01FC3" w:rsidRPr="00B0483B" w:rsidRDefault="00A01FC3" w:rsidP="00924C2C">
      <w:pPr>
        <w:spacing w:line="276" w:lineRule="auto"/>
        <w:jc w:val="center"/>
        <w:rPr>
          <w:rFonts w:asciiTheme="majorHAnsi" w:hAnsiTheme="majorHAnsi" w:cstheme="majorHAnsi"/>
          <w:b/>
          <w:color w:val="000000" w:themeColor="text1"/>
        </w:rPr>
      </w:pPr>
    </w:p>
    <w:p w14:paraId="6F2CD66F" w14:textId="77777777" w:rsidR="00A01FC3" w:rsidRPr="00B0483B" w:rsidRDefault="00A01FC3" w:rsidP="00A01FC3">
      <w:pPr>
        <w:spacing w:line="276" w:lineRule="auto"/>
        <w:jc w:val="center"/>
        <w:rPr>
          <w:rFonts w:asciiTheme="majorHAnsi" w:hAnsiTheme="majorHAnsi" w:cstheme="majorHAnsi"/>
          <w:b/>
          <w:color w:val="000000" w:themeColor="text1"/>
          <w:sz w:val="32"/>
          <w:szCs w:val="32"/>
        </w:rPr>
      </w:pPr>
      <w:bookmarkStart w:id="0" w:name="_GoBack"/>
      <w:proofErr w:type="gramStart"/>
      <w:r w:rsidRPr="00B0483B">
        <w:rPr>
          <w:rFonts w:asciiTheme="majorHAnsi" w:hAnsiTheme="majorHAnsi" w:cstheme="majorHAnsi"/>
          <w:b/>
          <w:color w:val="000000" w:themeColor="text1"/>
          <w:sz w:val="32"/>
          <w:szCs w:val="32"/>
        </w:rPr>
        <w:t>Research  Handbook</w:t>
      </w:r>
      <w:proofErr w:type="gramEnd"/>
      <w:r w:rsidRPr="00B0483B">
        <w:rPr>
          <w:rFonts w:asciiTheme="majorHAnsi" w:hAnsiTheme="majorHAnsi" w:cstheme="majorHAnsi"/>
          <w:b/>
          <w:color w:val="000000" w:themeColor="text1"/>
          <w:sz w:val="32"/>
          <w:szCs w:val="32"/>
        </w:rPr>
        <w:t xml:space="preserve"> on Entrepreneurship as Practice</w:t>
      </w:r>
    </w:p>
    <w:p w14:paraId="0C233510" w14:textId="12EED34C" w:rsidR="00A01FC3" w:rsidRPr="00B0483B" w:rsidRDefault="00A01FC3" w:rsidP="00A01FC3">
      <w:pPr>
        <w:spacing w:line="276" w:lineRule="auto"/>
        <w:jc w:val="center"/>
        <w:rPr>
          <w:rFonts w:asciiTheme="minorHAnsi" w:hAnsiTheme="minorHAnsi"/>
          <w:b/>
          <w:color w:val="000000" w:themeColor="text1"/>
          <w:sz w:val="32"/>
          <w:szCs w:val="32"/>
        </w:rPr>
      </w:pPr>
      <w:r w:rsidRPr="00B0483B">
        <w:rPr>
          <w:rFonts w:asciiTheme="minorHAnsi" w:hAnsiTheme="minorHAnsi"/>
          <w:b/>
          <w:color w:val="000000" w:themeColor="text1"/>
          <w:sz w:val="32"/>
          <w:szCs w:val="32"/>
        </w:rPr>
        <w:t xml:space="preserve"> </w:t>
      </w:r>
    </w:p>
    <w:p w14:paraId="42F891B4" w14:textId="7A6638AA" w:rsidR="00287609" w:rsidRPr="00B0483B" w:rsidRDefault="00A01FC3" w:rsidP="00A01FC3">
      <w:pPr>
        <w:spacing w:line="276" w:lineRule="auto"/>
        <w:jc w:val="center"/>
        <w:rPr>
          <w:rFonts w:asciiTheme="majorHAnsi" w:hAnsiTheme="majorHAnsi" w:cstheme="majorHAnsi"/>
          <w:b/>
          <w:i/>
          <w:color w:val="000000" w:themeColor="text1"/>
          <w:sz w:val="32"/>
          <w:szCs w:val="32"/>
        </w:rPr>
      </w:pPr>
      <w:r w:rsidRPr="00B0483B">
        <w:rPr>
          <w:rFonts w:asciiTheme="majorHAnsi" w:hAnsiTheme="majorHAnsi" w:cstheme="majorHAnsi"/>
          <w:b/>
          <w:i/>
          <w:color w:val="000000" w:themeColor="text1"/>
          <w:sz w:val="32"/>
          <w:szCs w:val="32"/>
        </w:rPr>
        <w:t xml:space="preserve">Research </w:t>
      </w:r>
      <w:proofErr w:type="gramStart"/>
      <w:r w:rsidRPr="00B0483B">
        <w:rPr>
          <w:rFonts w:asciiTheme="majorHAnsi" w:hAnsiTheme="majorHAnsi" w:cstheme="majorHAnsi"/>
          <w:b/>
          <w:i/>
          <w:color w:val="000000" w:themeColor="text1"/>
          <w:sz w:val="32"/>
          <w:szCs w:val="32"/>
        </w:rPr>
        <w:t>Handbooks  in</w:t>
      </w:r>
      <w:proofErr w:type="gramEnd"/>
      <w:r w:rsidRPr="00B0483B">
        <w:rPr>
          <w:rFonts w:asciiTheme="majorHAnsi" w:hAnsiTheme="majorHAnsi" w:cstheme="majorHAnsi"/>
          <w:b/>
          <w:i/>
          <w:color w:val="000000" w:themeColor="text1"/>
          <w:sz w:val="32"/>
          <w:szCs w:val="32"/>
        </w:rPr>
        <w:t xml:space="preserve"> Business and Management series, Edward Elgar Publishing</w:t>
      </w:r>
    </w:p>
    <w:bookmarkEnd w:id="0"/>
    <w:p w14:paraId="01548E4B" w14:textId="77777777" w:rsidR="00A01FC3" w:rsidRPr="00B0483B" w:rsidRDefault="00A01FC3" w:rsidP="00924C2C">
      <w:pPr>
        <w:spacing w:line="276" w:lineRule="auto"/>
        <w:jc w:val="center"/>
        <w:rPr>
          <w:rFonts w:asciiTheme="majorHAnsi" w:hAnsiTheme="majorHAnsi" w:cstheme="majorHAnsi"/>
          <w:b/>
          <w:color w:val="000000" w:themeColor="text1"/>
        </w:rPr>
      </w:pPr>
    </w:p>
    <w:p w14:paraId="34CD6414" w14:textId="73E66C8C" w:rsidR="002C386B" w:rsidRPr="00B0483B" w:rsidRDefault="00A01FC3" w:rsidP="00924C2C">
      <w:pPr>
        <w:spacing w:line="276" w:lineRule="auto"/>
        <w:jc w:val="center"/>
        <w:rPr>
          <w:rFonts w:asciiTheme="majorHAnsi" w:hAnsiTheme="majorHAnsi" w:cstheme="majorHAnsi"/>
          <w:b/>
          <w:color w:val="000000" w:themeColor="text1"/>
        </w:rPr>
      </w:pPr>
      <w:r w:rsidRPr="00B0483B">
        <w:rPr>
          <w:rFonts w:asciiTheme="majorHAnsi" w:hAnsiTheme="majorHAnsi" w:cstheme="majorHAnsi"/>
          <w:b/>
          <w:color w:val="000000" w:themeColor="text1"/>
        </w:rPr>
        <w:t>Editors</w:t>
      </w:r>
    </w:p>
    <w:p w14:paraId="05C69FE9" w14:textId="77777777" w:rsidR="00A01FC3" w:rsidRPr="005E472A" w:rsidRDefault="00A01FC3" w:rsidP="00A01FC3">
      <w:pPr>
        <w:spacing w:line="276" w:lineRule="auto"/>
        <w:jc w:val="center"/>
        <w:rPr>
          <w:rFonts w:asciiTheme="minorHAnsi" w:hAnsiTheme="minorHAnsi" w:cs="Arial"/>
          <w:color w:val="000000" w:themeColor="text1"/>
        </w:rPr>
      </w:pPr>
      <w:r w:rsidRPr="005E472A">
        <w:rPr>
          <w:rFonts w:asciiTheme="minorHAnsi" w:hAnsiTheme="minorHAnsi" w:cs="Arial"/>
          <w:color w:val="000000" w:themeColor="text1"/>
        </w:rPr>
        <w:t>Neil Thompson, VU University Amsterdam</w:t>
      </w:r>
    </w:p>
    <w:p w14:paraId="3B178D68" w14:textId="0A86919A" w:rsidR="008D242D" w:rsidRPr="002D0E90" w:rsidRDefault="008D242D" w:rsidP="00924C2C">
      <w:pPr>
        <w:spacing w:line="276" w:lineRule="auto"/>
        <w:jc w:val="center"/>
        <w:rPr>
          <w:rFonts w:asciiTheme="minorHAnsi" w:hAnsiTheme="minorHAnsi" w:cs="Arial"/>
          <w:color w:val="000000" w:themeColor="text1"/>
        </w:rPr>
      </w:pPr>
      <w:r w:rsidRPr="002D0E90">
        <w:rPr>
          <w:rFonts w:asciiTheme="minorHAnsi" w:hAnsiTheme="minorHAnsi" w:cs="Arial"/>
          <w:color w:val="000000" w:themeColor="text1"/>
        </w:rPr>
        <w:t>Orla Byrne, University College Dublin</w:t>
      </w:r>
    </w:p>
    <w:p w14:paraId="7DCC32AF" w14:textId="7B9FB3B2" w:rsidR="00287609" w:rsidRPr="002D0E90" w:rsidRDefault="00287609" w:rsidP="00924C2C">
      <w:pPr>
        <w:spacing w:line="276" w:lineRule="auto"/>
        <w:jc w:val="center"/>
        <w:rPr>
          <w:rFonts w:asciiTheme="minorHAnsi" w:hAnsiTheme="minorHAnsi" w:cs="Arial"/>
          <w:color w:val="000000" w:themeColor="text1"/>
        </w:rPr>
      </w:pPr>
      <w:r w:rsidRPr="002D0E90">
        <w:rPr>
          <w:rFonts w:asciiTheme="minorHAnsi" w:hAnsiTheme="minorHAnsi" w:cs="Arial"/>
          <w:color w:val="000000" w:themeColor="text1"/>
        </w:rPr>
        <w:t>Bruce Teague, Eastern Washington University</w:t>
      </w:r>
    </w:p>
    <w:p w14:paraId="34F5C175" w14:textId="369794AB" w:rsidR="00287609" w:rsidRPr="005E472A" w:rsidRDefault="00A01FC3" w:rsidP="00924C2C">
      <w:pPr>
        <w:spacing w:line="276" w:lineRule="auto"/>
        <w:jc w:val="center"/>
        <w:rPr>
          <w:rFonts w:asciiTheme="minorHAnsi" w:hAnsiTheme="minorHAnsi" w:cs="Arial"/>
          <w:color w:val="000000" w:themeColor="text1"/>
        </w:rPr>
      </w:pPr>
      <w:r w:rsidRPr="005E472A">
        <w:rPr>
          <w:rFonts w:asciiTheme="minorHAnsi" w:hAnsiTheme="minorHAnsi" w:cs="Arial"/>
          <w:color w:val="000000" w:themeColor="text1"/>
        </w:rPr>
        <w:t>Anna Jenkins</w:t>
      </w:r>
      <w:r w:rsidR="008D242D" w:rsidRPr="005E472A">
        <w:rPr>
          <w:rFonts w:asciiTheme="minorHAnsi" w:hAnsiTheme="minorHAnsi" w:cs="Arial"/>
          <w:color w:val="000000" w:themeColor="text1"/>
        </w:rPr>
        <w:t xml:space="preserve">, </w:t>
      </w:r>
      <w:r w:rsidRPr="005E472A">
        <w:rPr>
          <w:rFonts w:asciiTheme="minorHAnsi" w:hAnsiTheme="minorHAnsi" w:cs="Arial"/>
          <w:color w:val="000000" w:themeColor="text1"/>
        </w:rPr>
        <w:t>University of Queensland</w:t>
      </w:r>
    </w:p>
    <w:p w14:paraId="0F1FD6B3" w14:textId="77777777" w:rsidR="000110DA" w:rsidRPr="005E472A" w:rsidRDefault="000110DA" w:rsidP="000110DA">
      <w:pPr>
        <w:spacing w:line="276" w:lineRule="auto"/>
        <w:jc w:val="center"/>
        <w:rPr>
          <w:rFonts w:asciiTheme="minorHAnsi" w:hAnsiTheme="minorHAnsi" w:cs="Arial"/>
          <w:b/>
          <w:color w:val="000000" w:themeColor="text1"/>
        </w:rPr>
      </w:pPr>
    </w:p>
    <w:p w14:paraId="40F3D75C" w14:textId="77777777" w:rsidR="004520D3" w:rsidRDefault="004520D3" w:rsidP="000110DA">
      <w:pPr>
        <w:spacing w:line="276" w:lineRule="auto"/>
        <w:jc w:val="center"/>
        <w:rPr>
          <w:rFonts w:asciiTheme="minorHAnsi" w:hAnsiTheme="minorHAnsi" w:cs="Arial"/>
          <w:color w:val="000000" w:themeColor="text1"/>
        </w:rPr>
      </w:pPr>
    </w:p>
    <w:p w14:paraId="781F812D" w14:textId="72D288CA" w:rsidR="002D0E90" w:rsidRPr="00B0483B" w:rsidRDefault="002C386B" w:rsidP="002D0E90">
      <w:pPr>
        <w:spacing w:line="276" w:lineRule="auto"/>
        <w:rPr>
          <w:rFonts w:asciiTheme="majorHAnsi" w:eastAsia="Times New Roman" w:hAnsiTheme="majorHAnsi" w:cstheme="majorHAnsi"/>
          <w:b/>
          <w:color w:val="000000" w:themeColor="text1"/>
          <w:lang w:eastAsia="nl-NL"/>
        </w:rPr>
      </w:pPr>
      <w:r w:rsidRPr="00B0483B">
        <w:rPr>
          <w:rFonts w:asciiTheme="majorHAnsi" w:eastAsia="Times New Roman" w:hAnsiTheme="majorHAnsi" w:cstheme="majorHAnsi"/>
          <w:b/>
          <w:color w:val="000000" w:themeColor="text1"/>
          <w:lang w:eastAsia="nl-NL"/>
        </w:rPr>
        <w:t xml:space="preserve">About the </w:t>
      </w:r>
      <w:r w:rsidR="00A01FC3" w:rsidRPr="00B0483B">
        <w:rPr>
          <w:rFonts w:asciiTheme="majorHAnsi" w:eastAsia="Times New Roman" w:hAnsiTheme="majorHAnsi" w:cstheme="majorHAnsi"/>
          <w:b/>
          <w:color w:val="000000" w:themeColor="text1"/>
          <w:lang w:eastAsia="nl-NL"/>
        </w:rPr>
        <w:t>Research Handbook</w:t>
      </w:r>
    </w:p>
    <w:p w14:paraId="0632AB8C" w14:textId="2A79309A" w:rsidR="008D242D" w:rsidRPr="00B0483B" w:rsidRDefault="008D242D" w:rsidP="007E6D1A">
      <w:pPr>
        <w:spacing w:after="240"/>
        <w:jc w:val="both"/>
        <w:rPr>
          <w:rFonts w:asciiTheme="minorHAnsi" w:eastAsia="Times New Roman" w:hAnsiTheme="minorHAnsi" w:cs="Arial"/>
          <w:color w:val="000000" w:themeColor="text1"/>
          <w:lang w:eastAsia="nl-NL"/>
        </w:rPr>
      </w:pPr>
      <w:r w:rsidRPr="00B0483B">
        <w:rPr>
          <w:rFonts w:asciiTheme="minorHAnsi" w:eastAsia="Times New Roman" w:hAnsiTheme="minorHAnsi" w:cs="Arial"/>
          <w:color w:val="000000" w:themeColor="text1"/>
          <w:lang w:eastAsia="nl-NL"/>
        </w:rPr>
        <w:t xml:space="preserve">The </w:t>
      </w:r>
      <w:r w:rsidR="00A01FC3" w:rsidRPr="00B0483B">
        <w:rPr>
          <w:rFonts w:asciiTheme="minorHAnsi" w:eastAsia="Times New Roman" w:hAnsiTheme="minorHAnsi" w:cs="Arial"/>
          <w:color w:val="000000" w:themeColor="text1"/>
          <w:lang w:eastAsia="nl-NL"/>
        </w:rPr>
        <w:t xml:space="preserve">editors </w:t>
      </w:r>
      <w:r w:rsidR="00DB2795" w:rsidRPr="00B0483B">
        <w:rPr>
          <w:rFonts w:asciiTheme="minorHAnsi" w:eastAsia="Times New Roman" w:hAnsiTheme="minorHAnsi" w:cs="Arial"/>
          <w:color w:val="000000" w:themeColor="text1"/>
          <w:lang w:eastAsia="nl-NL"/>
        </w:rPr>
        <w:t>invite extended abstract submissions for consideration in the Research Handbook on Entrepreneurship as Practice</w:t>
      </w:r>
      <w:r w:rsidRPr="00B0483B">
        <w:rPr>
          <w:rFonts w:asciiTheme="minorHAnsi" w:eastAsia="Times New Roman" w:hAnsiTheme="minorHAnsi" w:cs="Arial"/>
          <w:color w:val="000000" w:themeColor="text1"/>
          <w:lang w:eastAsia="nl-NL"/>
        </w:rPr>
        <w:t xml:space="preserve">. </w:t>
      </w:r>
      <w:r w:rsidR="00DB2795" w:rsidRPr="00B0483B">
        <w:rPr>
          <w:rFonts w:asciiTheme="minorHAnsi" w:eastAsia="Times New Roman" w:hAnsiTheme="minorHAnsi" w:cs="Arial"/>
          <w:color w:val="000000" w:themeColor="text1"/>
          <w:lang w:eastAsia="nl-NL"/>
        </w:rPr>
        <w:t xml:space="preserve">The research handbook aims to publish exemplary empirical studies that start from a practice ontology and use appropriate methodologies to further theoretical development on existing topics (e.g. networking, pitching, resourcing) or develop new insights on new topics (e.g. </w:t>
      </w:r>
      <w:proofErr w:type="spellStart"/>
      <w:r w:rsidR="00DB2795" w:rsidRPr="00B0483B">
        <w:rPr>
          <w:rFonts w:asciiTheme="minorHAnsi" w:eastAsia="Times New Roman" w:hAnsiTheme="minorHAnsi" w:cs="Arial"/>
          <w:color w:val="000000" w:themeColor="text1"/>
          <w:lang w:eastAsia="nl-NL"/>
        </w:rPr>
        <w:t>sociomaterial</w:t>
      </w:r>
      <w:proofErr w:type="spellEnd"/>
      <w:r w:rsidR="00DB2795" w:rsidRPr="00B0483B">
        <w:rPr>
          <w:rFonts w:asciiTheme="minorHAnsi" w:eastAsia="Times New Roman" w:hAnsiTheme="minorHAnsi" w:cs="Arial"/>
          <w:color w:val="000000" w:themeColor="text1"/>
          <w:lang w:eastAsia="nl-NL"/>
        </w:rPr>
        <w:t xml:space="preserve">, embodied </w:t>
      </w:r>
      <w:proofErr w:type="spellStart"/>
      <w:r w:rsidR="00DB2795" w:rsidRPr="00B0483B">
        <w:rPr>
          <w:rFonts w:asciiTheme="minorHAnsi" w:eastAsia="Times New Roman" w:hAnsiTheme="minorHAnsi" w:cs="Arial"/>
          <w:color w:val="000000" w:themeColor="text1"/>
          <w:lang w:eastAsia="nl-NL"/>
        </w:rPr>
        <w:t>sensemaking</w:t>
      </w:r>
      <w:proofErr w:type="spellEnd"/>
      <w:r w:rsidR="00DB2795" w:rsidRPr="00B0483B">
        <w:rPr>
          <w:rFonts w:asciiTheme="minorHAnsi" w:eastAsia="Times New Roman" w:hAnsiTheme="minorHAnsi" w:cs="Arial"/>
          <w:color w:val="000000" w:themeColor="text1"/>
          <w:lang w:eastAsia="nl-NL"/>
        </w:rPr>
        <w:t xml:space="preserve">, politics and power) in entrepreneurship studies. </w:t>
      </w:r>
      <w:r w:rsidR="00DB2795" w:rsidRPr="00B0483B">
        <w:rPr>
          <w:rFonts w:asciiTheme="minorHAnsi" w:eastAsia="Times New Roman" w:hAnsiTheme="minorHAnsi" w:cs="Arial"/>
          <w:b/>
          <w:color w:val="000000" w:themeColor="text1"/>
          <w:lang w:eastAsia="nl-NL"/>
        </w:rPr>
        <w:t xml:space="preserve">Extended abstracts are due </w:t>
      </w:r>
      <w:r w:rsidR="00A2107B" w:rsidRPr="00B0483B">
        <w:rPr>
          <w:rFonts w:asciiTheme="minorHAnsi" w:eastAsia="Times New Roman" w:hAnsiTheme="minorHAnsi" w:cs="Arial"/>
          <w:b/>
          <w:color w:val="000000" w:themeColor="text1"/>
          <w:lang w:eastAsia="nl-NL"/>
        </w:rPr>
        <w:t>31 July 2019 to Neil Thompson at n.a.thompson@vu.nl</w:t>
      </w:r>
      <w:r w:rsidR="00DB2795" w:rsidRPr="00B0483B">
        <w:rPr>
          <w:rFonts w:asciiTheme="minorHAnsi" w:eastAsia="Times New Roman" w:hAnsiTheme="minorHAnsi" w:cs="Arial"/>
          <w:color w:val="000000" w:themeColor="text1"/>
          <w:lang w:eastAsia="nl-NL"/>
        </w:rPr>
        <w:t xml:space="preserve"> </w:t>
      </w:r>
    </w:p>
    <w:p w14:paraId="0F17E9E1" w14:textId="77777777" w:rsidR="008D242D" w:rsidRPr="002D0E90" w:rsidRDefault="008D242D" w:rsidP="00924C2C">
      <w:pPr>
        <w:pStyle w:val="Address"/>
        <w:spacing w:line="276" w:lineRule="auto"/>
        <w:rPr>
          <w:rFonts w:cs="Arial"/>
          <w:b/>
          <w:color w:val="000000" w:themeColor="text1"/>
          <w:sz w:val="24"/>
          <w:szCs w:val="24"/>
        </w:rPr>
      </w:pPr>
    </w:p>
    <w:p w14:paraId="078A729C" w14:textId="6F30966A" w:rsidR="00696DE7" w:rsidRPr="00B0483B" w:rsidRDefault="002C386B" w:rsidP="002D0E90">
      <w:pPr>
        <w:pStyle w:val="Address"/>
        <w:spacing w:line="276" w:lineRule="auto"/>
        <w:rPr>
          <w:rFonts w:asciiTheme="majorHAnsi" w:hAnsiTheme="majorHAnsi" w:cstheme="majorHAnsi"/>
          <w:b/>
          <w:color w:val="000000" w:themeColor="text1"/>
          <w:sz w:val="24"/>
          <w:szCs w:val="24"/>
        </w:rPr>
      </w:pPr>
      <w:r w:rsidRPr="00B0483B">
        <w:rPr>
          <w:rFonts w:asciiTheme="majorHAnsi" w:hAnsiTheme="majorHAnsi" w:cstheme="majorHAnsi"/>
          <w:b/>
          <w:color w:val="000000" w:themeColor="text1"/>
          <w:sz w:val="24"/>
          <w:szCs w:val="24"/>
        </w:rPr>
        <w:t>Introduction</w:t>
      </w:r>
    </w:p>
    <w:p w14:paraId="095F01C1" w14:textId="77777777" w:rsidR="00B0483B" w:rsidRPr="0065097A" w:rsidRDefault="00DB2795" w:rsidP="00B0483B">
      <w:pPr>
        <w:shd w:val="clear" w:color="auto" w:fill="FFFFFF"/>
        <w:jc w:val="both"/>
        <w:rPr>
          <w:rFonts w:asciiTheme="minorHAnsi" w:eastAsia="Malgun Gothic" w:hAnsiTheme="minorHAnsi"/>
          <w:noProof/>
        </w:rPr>
      </w:pPr>
      <w:r w:rsidRPr="00B0483B">
        <w:rPr>
          <w:rFonts w:asciiTheme="minorHAnsi" w:hAnsiTheme="minorHAnsi"/>
          <w:color w:val="000000" w:themeColor="text1"/>
        </w:rPr>
        <w:t xml:space="preserve">Entrepreneurship as practice </w:t>
      </w:r>
      <w:r w:rsidR="008D5924" w:rsidRPr="00B0483B">
        <w:rPr>
          <w:rFonts w:asciiTheme="minorHAnsi" w:hAnsiTheme="minorHAnsi"/>
          <w:color w:val="000000" w:themeColor="text1"/>
        </w:rPr>
        <w:t>(</w:t>
      </w:r>
      <w:proofErr w:type="spellStart"/>
      <w:r w:rsidR="008D5924" w:rsidRPr="00B0483B">
        <w:rPr>
          <w:rFonts w:asciiTheme="minorHAnsi" w:hAnsiTheme="minorHAnsi"/>
          <w:color w:val="000000" w:themeColor="text1"/>
        </w:rPr>
        <w:t>EaP</w:t>
      </w:r>
      <w:proofErr w:type="spellEnd"/>
      <w:r w:rsidR="008D5924" w:rsidRPr="00B0483B">
        <w:rPr>
          <w:rFonts w:asciiTheme="minorHAnsi" w:hAnsiTheme="minorHAnsi"/>
          <w:color w:val="000000" w:themeColor="text1"/>
        </w:rPr>
        <w:t xml:space="preserve">) </w:t>
      </w:r>
      <w:r w:rsidRPr="00B0483B">
        <w:rPr>
          <w:rFonts w:asciiTheme="minorHAnsi" w:hAnsiTheme="minorHAnsi"/>
          <w:color w:val="000000" w:themeColor="text1"/>
        </w:rPr>
        <w:t>research has been gaining ground in entrepreneurship studies</w:t>
      </w:r>
      <w:r w:rsidR="008D5924" w:rsidRPr="00B0483B">
        <w:rPr>
          <w:rFonts w:asciiTheme="minorHAnsi" w:hAnsiTheme="minorHAnsi"/>
          <w:color w:val="000000" w:themeColor="text1"/>
        </w:rPr>
        <w:t xml:space="preserve"> (</w:t>
      </w:r>
      <w:hyperlink r:id="rId9" w:history="1">
        <w:r w:rsidR="00B0483B" w:rsidRPr="00B0483B">
          <w:rPr>
            <w:rStyle w:val="Lienhypertexte"/>
            <w:rFonts w:asciiTheme="minorHAnsi" w:hAnsiTheme="minorHAnsi"/>
          </w:rPr>
          <w:t>www.entrepreneurshipaspractice.com</w:t>
        </w:r>
      </w:hyperlink>
      <w:r w:rsidR="008D5924" w:rsidRPr="00B0483B">
        <w:rPr>
          <w:rFonts w:asciiTheme="minorHAnsi" w:hAnsiTheme="minorHAnsi"/>
          <w:color w:val="000000" w:themeColor="text1"/>
        </w:rPr>
        <w:t>)</w:t>
      </w:r>
      <w:r w:rsidR="00B0483B" w:rsidRPr="00B0483B">
        <w:rPr>
          <w:rFonts w:asciiTheme="minorHAnsi" w:hAnsiTheme="minorHAnsi"/>
          <w:color w:val="000000" w:themeColor="text1"/>
        </w:rPr>
        <w:t xml:space="preserve"> </w:t>
      </w:r>
      <w:r w:rsidR="00B0483B" w:rsidRPr="00B0483B">
        <w:rPr>
          <w:rStyle w:val="Appelnotedebasdep"/>
          <w:rFonts w:asciiTheme="minorHAnsi" w:hAnsiTheme="minorHAnsi"/>
          <w:color w:val="000000" w:themeColor="text1"/>
        </w:rPr>
        <w:fldChar w:fldCharType="begin" w:fldLock="1"/>
      </w:r>
      <w:r w:rsidR="00B0483B" w:rsidRPr="00B0483B">
        <w:rPr>
          <w:rFonts w:asciiTheme="minorHAnsi" w:hAnsiTheme="minorHAnsi"/>
          <w:color w:val="000000" w:themeColor="text1"/>
        </w:rPr>
        <w:instrText>ADDIN CSL_CITATION {"citationItems":[{"id":"ITEM-1","itemData":{"DOI":"10.1080/08985626.2016.1251736","ISSN":"0898-5626","author":[{"dropping-particle":"","family":"Gartner","given":"William B.","non-dropping-particle":"","parse-names":false,"suffix":""},{"dropping-particle":"","family":"Stam","given":"Eveline","non-dropping-particle":"","parse-names":false,"suffix":""},{"dropping-particle":"","family":"Thompson","given":"Neil Aaron","non-dropping-particle":"","parse-names":false,"suffix":""},{"dropping-particle":"","family":"Verduyn","given":"Karen","non-dropping-particle":"","parse-names":false,"suffix":""}],"container-title":"Entrepreneurship &amp; Regional Development","id":"ITEM-1","issue":"9-10","issued":{"date-parts":[["2016"]]},"page":"813-816","title":"Entrepreneurship as practice: grounding contemporary practice theory into entrepreneurship studies","type":"article-journal","volume":"28"},"uris":["http://www.mendeley.com/documents/?uuid=a16cdfb2-e1b4-4ca5-906f-1b8896fd70ba"]}],"mendeley":{"formattedCitation":"[1]","plainTextFormattedCitation":"[1]","previouslyFormattedCitation":"[1]"},"properties":{"noteIndex":0},"schema":"https://github.com/citation-style-language/schema/raw/master/csl-citation.json"}</w:instrText>
      </w:r>
      <w:r w:rsidR="00B0483B" w:rsidRPr="00B0483B">
        <w:rPr>
          <w:rStyle w:val="Appelnotedebasdep"/>
          <w:rFonts w:asciiTheme="minorHAnsi" w:hAnsiTheme="minorHAnsi"/>
          <w:color w:val="000000" w:themeColor="text1"/>
        </w:rPr>
        <w:fldChar w:fldCharType="separate"/>
      </w:r>
      <w:r w:rsidR="00B0483B" w:rsidRPr="00B0483B">
        <w:rPr>
          <w:rFonts w:asciiTheme="minorHAnsi" w:hAnsiTheme="minorHAnsi"/>
          <w:bCs/>
          <w:noProof/>
          <w:color w:val="000000" w:themeColor="text1"/>
        </w:rPr>
        <w:t>[1]</w:t>
      </w:r>
      <w:r w:rsidR="00B0483B" w:rsidRPr="00B0483B">
        <w:rPr>
          <w:rStyle w:val="Appelnotedebasdep"/>
          <w:rFonts w:asciiTheme="minorHAnsi" w:hAnsiTheme="minorHAnsi"/>
          <w:color w:val="000000" w:themeColor="text1"/>
        </w:rPr>
        <w:fldChar w:fldCharType="end"/>
      </w:r>
      <w:r w:rsidRPr="00B0483B">
        <w:rPr>
          <w:rFonts w:asciiTheme="minorHAnsi" w:hAnsiTheme="minorHAnsi"/>
          <w:color w:val="000000" w:themeColor="text1"/>
        </w:rPr>
        <w:t xml:space="preserve">. </w:t>
      </w:r>
      <w:r w:rsidR="0065097A" w:rsidRPr="00B0483B">
        <w:rPr>
          <w:rFonts w:asciiTheme="minorHAnsi" w:hAnsiTheme="minorHAnsi"/>
          <w:color w:val="000000" w:themeColor="text1"/>
        </w:rPr>
        <w:t xml:space="preserve">Practice theories provide a means to advance entrepreneurship research by moving away from </w:t>
      </w:r>
      <w:r w:rsidR="00A2107B" w:rsidRPr="00B0483B">
        <w:rPr>
          <w:rFonts w:asciiTheme="minorHAnsi" w:hAnsiTheme="minorHAnsi"/>
          <w:color w:val="000000" w:themeColor="text1"/>
        </w:rPr>
        <w:t xml:space="preserve">a </w:t>
      </w:r>
      <w:r w:rsidR="008D5924" w:rsidRPr="00B0483B">
        <w:rPr>
          <w:rFonts w:asciiTheme="minorHAnsi" w:hAnsiTheme="minorHAnsi"/>
          <w:color w:val="000000" w:themeColor="text1"/>
        </w:rPr>
        <w:t xml:space="preserve">theoretical </w:t>
      </w:r>
      <w:r w:rsidR="00A2107B" w:rsidRPr="00B0483B">
        <w:rPr>
          <w:rFonts w:asciiTheme="minorHAnsi" w:hAnsiTheme="minorHAnsi"/>
          <w:color w:val="000000" w:themeColor="text1"/>
        </w:rPr>
        <w:t>focus on</w:t>
      </w:r>
      <w:r w:rsidR="0065097A" w:rsidRPr="00B0483B">
        <w:rPr>
          <w:rFonts w:asciiTheme="minorHAnsi" w:hAnsiTheme="minorHAnsi"/>
          <w:color w:val="000000" w:themeColor="text1"/>
        </w:rPr>
        <w:t xml:space="preserve"> </w:t>
      </w:r>
      <w:r w:rsidR="00A2107B" w:rsidRPr="00B0483B">
        <w:rPr>
          <w:rFonts w:asciiTheme="minorHAnsi" w:hAnsiTheme="minorHAnsi"/>
          <w:color w:val="000000" w:themeColor="text1"/>
        </w:rPr>
        <w:t>‘the’ individual</w:t>
      </w:r>
      <w:r w:rsidR="0065097A" w:rsidRPr="00B0483B">
        <w:rPr>
          <w:rFonts w:asciiTheme="minorHAnsi" w:hAnsiTheme="minorHAnsi"/>
          <w:color w:val="000000" w:themeColor="text1"/>
        </w:rPr>
        <w:t xml:space="preserve"> entrepreneur towards the importance of </w:t>
      </w:r>
      <w:r w:rsidR="00A2107B" w:rsidRPr="00B0483B">
        <w:rPr>
          <w:rFonts w:asciiTheme="minorHAnsi" w:hAnsiTheme="minorHAnsi"/>
          <w:color w:val="000000" w:themeColor="text1"/>
        </w:rPr>
        <w:t xml:space="preserve">joint </w:t>
      </w:r>
      <w:r w:rsidR="0065097A" w:rsidRPr="00B0483B">
        <w:rPr>
          <w:rFonts w:asciiTheme="minorHAnsi" w:hAnsiTheme="minorHAnsi"/>
          <w:color w:val="000000" w:themeColor="text1"/>
        </w:rPr>
        <w:t xml:space="preserve">activity, performance, and work </w:t>
      </w:r>
      <w:r w:rsidR="008D5924" w:rsidRPr="00B0483B">
        <w:rPr>
          <w:rFonts w:asciiTheme="minorHAnsi" w:hAnsiTheme="minorHAnsi"/>
          <w:color w:val="000000" w:themeColor="text1"/>
        </w:rPr>
        <w:t>of entrepreneurship</w:t>
      </w:r>
      <w:r w:rsidR="00B0483B" w:rsidRPr="00B0483B">
        <w:rPr>
          <w:rStyle w:val="Appelnotedebasdep"/>
          <w:rFonts w:asciiTheme="minorHAnsi" w:hAnsiTheme="minorHAnsi"/>
          <w:color w:val="000000" w:themeColor="text1"/>
        </w:rPr>
        <w:fldChar w:fldCharType="begin" w:fldLock="1"/>
      </w:r>
      <w:r w:rsidR="00B0483B" w:rsidRPr="00B0483B">
        <w:rPr>
          <w:rFonts w:asciiTheme="minorHAnsi" w:hAnsiTheme="minorHAnsi"/>
          <w:color w:val="000000" w:themeColor="text1"/>
        </w:rPr>
        <w:instrText>ADDIN CSL_CITATION {"citationItems":[{"id":"ITEM-1","itemData":{"author":[{"dropping-particle":"","family":"Thompson","given":"Neil Aaron","non-dropping-particle":"","parse-names":false,"suffix":""},{"dropping-particle":"","family":"Byrne","given":"Orla","non-dropping-particle":"","parse-names":false,"suffix":""}],"container-title":"The Research Handbook on Entrepreneurial: Behavior, Practice, Process and Action","id":"ITEM-1","issued":{"date-parts":[["2018"]]},"publisher":"In Press","title":"Advancing Entrepreneurship as Practice: Previous developments and future possibilities","type":"chapter"},"uris":["http://www.mendeley.com/documents/?uuid=65ce766f-62ec-4fd5-a212-de066957d187"]}],"mendeley":{"formattedCitation":"[2]","plainTextFormattedCitation":"[2]","previouslyFormattedCitation":"[2]"},"properties":{"noteIndex":0},"schema":"https://github.com/citation-style-language/schema/raw/master/csl-citation.json"}</w:instrText>
      </w:r>
      <w:r w:rsidR="00B0483B" w:rsidRPr="00B0483B">
        <w:rPr>
          <w:rStyle w:val="Appelnotedebasdep"/>
          <w:rFonts w:asciiTheme="minorHAnsi" w:hAnsiTheme="minorHAnsi"/>
          <w:color w:val="000000" w:themeColor="text1"/>
        </w:rPr>
        <w:fldChar w:fldCharType="separate"/>
      </w:r>
      <w:r w:rsidR="00B0483B" w:rsidRPr="00B0483B">
        <w:rPr>
          <w:rFonts w:asciiTheme="minorHAnsi" w:hAnsiTheme="minorHAnsi"/>
          <w:noProof/>
          <w:color w:val="000000" w:themeColor="text1"/>
        </w:rPr>
        <w:t>[2]</w:t>
      </w:r>
      <w:r w:rsidR="00B0483B" w:rsidRPr="00B0483B">
        <w:rPr>
          <w:rStyle w:val="Appelnotedebasdep"/>
          <w:rFonts w:asciiTheme="minorHAnsi" w:hAnsiTheme="minorHAnsi"/>
          <w:color w:val="000000" w:themeColor="text1"/>
        </w:rPr>
        <w:fldChar w:fldCharType="end"/>
      </w:r>
      <w:r w:rsidR="0065097A" w:rsidRPr="00B0483B">
        <w:rPr>
          <w:rFonts w:asciiTheme="minorHAnsi" w:hAnsiTheme="minorHAnsi"/>
          <w:color w:val="000000" w:themeColor="text1"/>
        </w:rPr>
        <w:t>. Practice</w:t>
      </w:r>
      <w:r w:rsidR="00A2107B" w:rsidRPr="00B0483B">
        <w:rPr>
          <w:rFonts w:asciiTheme="minorHAnsi" w:hAnsiTheme="minorHAnsi"/>
          <w:color w:val="000000" w:themeColor="text1"/>
        </w:rPr>
        <w:t xml:space="preserve"> theory helps us understand that entrepreneurship is essentially composed of collaborative activities (practices) in which many practitioners, not just entrepreneurs, are involved</w:t>
      </w:r>
      <w:r w:rsidR="00B0483B" w:rsidRPr="00B0483B">
        <w:rPr>
          <w:rFonts w:asciiTheme="minorHAnsi" w:hAnsiTheme="minorHAnsi"/>
          <w:color w:val="000000" w:themeColor="text1"/>
        </w:rPr>
        <w:t xml:space="preserve"> </w:t>
      </w:r>
      <w:r w:rsidR="00B0483B" w:rsidRPr="00B0483B">
        <w:rPr>
          <w:rFonts w:asciiTheme="minorHAnsi" w:hAnsiTheme="minorHAnsi"/>
          <w:color w:val="000000" w:themeColor="text1"/>
        </w:rPr>
        <w:fldChar w:fldCharType="begin" w:fldLock="1"/>
      </w:r>
      <w:r w:rsidR="00B0483B" w:rsidRPr="00B0483B">
        <w:rPr>
          <w:rFonts w:asciiTheme="minorHAnsi" w:hAnsiTheme="minorHAnsi"/>
          <w:color w:val="000000" w:themeColor="text1"/>
        </w:rPr>
        <w:instrText>ADDIN CSL_CITATION {"citationItems":[{"id":"ITEM-1","itemData":{"DOI":"10.1177/0266242615589768","ISSN":"0266-2426","abstract":"This article investigates ways through which entrepreneurship scholars can overcome some of the methodological weaknesses preventing a more refined understanding of context. It is suggested that a framework based upon insights from ethnomethodology, conversation analysis and broader ‘practice turn’ in organisation studies can offer new perspectives on the situated nature of entrepreneurial practices. This article contributes to entrepreneurship scholarship in two ways. First, through studying real-time interaction data, it is possible to empirically demonstrate how entrepreneurial actors negotiate contextual constraints as they emerge and dissipate over time. Second, this article provides a framework that we hope will encourage a greater focus on actual instances of practice in entrepreneurship scholarship – something that is currently underrepresented","author":[{"dropping-particle":"","family":"Chalmers","given":"Dominic M.","non-dropping-particle":"","parse-names":false,"suffix":""},{"dropping-particle":"","family":"Shaw","given":"Eleanor","non-dropping-particle":"","parse-names":false,"suffix":""}],"container-title":"International Small Business Journal","id":"ITEM-1","issue":"1967","issued":{"date-parts":[["2017"]]},"page":"19-39","title":"The endogenous construction of entrepreneurial contexts: A practice-based perspective","type":"article-journal","volume":"September"},"uris":["http://www.mendeley.com/documents/?uuid=553df591-b398-4c18-882f-a580517c3716"]}],"mendeley":{"formattedCitation":"[3]","plainTextFormattedCitation":"[3]","previouslyFormattedCitation":"[3]"},"properties":{"noteIndex":0},"schema":"https://github.com/citation-style-language/schema/raw/master/csl-citation.json"}</w:instrText>
      </w:r>
      <w:r w:rsidR="00B0483B" w:rsidRPr="00B0483B">
        <w:rPr>
          <w:rFonts w:asciiTheme="minorHAnsi" w:hAnsiTheme="minorHAnsi"/>
          <w:color w:val="000000" w:themeColor="text1"/>
        </w:rPr>
        <w:fldChar w:fldCharType="separate"/>
      </w:r>
      <w:r w:rsidR="00B0483B" w:rsidRPr="00B0483B">
        <w:rPr>
          <w:rFonts w:asciiTheme="minorHAnsi" w:hAnsiTheme="minorHAnsi"/>
          <w:noProof/>
          <w:color w:val="000000" w:themeColor="text1"/>
        </w:rPr>
        <w:t>[3]</w:t>
      </w:r>
      <w:r w:rsidR="00B0483B" w:rsidRPr="00B0483B">
        <w:rPr>
          <w:rFonts w:asciiTheme="minorHAnsi" w:hAnsiTheme="minorHAnsi"/>
          <w:color w:val="000000" w:themeColor="text1"/>
        </w:rPr>
        <w:fldChar w:fldCharType="end"/>
      </w:r>
      <w:r w:rsidR="00A2107B" w:rsidRPr="00B0483B">
        <w:rPr>
          <w:rFonts w:asciiTheme="minorHAnsi" w:hAnsiTheme="minorHAnsi"/>
          <w:color w:val="000000" w:themeColor="text1"/>
        </w:rPr>
        <w:t xml:space="preserve">. In doing so, it also highlights the </w:t>
      </w:r>
      <w:r w:rsidR="0065097A" w:rsidRPr="00B0483B">
        <w:rPr>
          <w:rFonts w:asciiTheme="minorHAnsi" w:hAnsiTheme="minorHAnsi"/>
          <w:color w:val="000000" w:themeColor="text1"/>
        </w:rPr>
        <w:t>critical role of the body and material objects in the doing</w:t>
      </w:r>
      <w:r w:rsidR="00A2107B" w:rsidRPr="00B0483B">
        <w:rPr>
          <w:rFonts w:asciiTheme="minorHAnsi" w:hAnsiTheme="minorHAnsi"/>
          <w:color w:val="000000" w:themeColor="text1"/>
        </w:rPr>
        <w:t>s</w:t>
      </w:r>
      <w:r w:rsidR="0065097A" w:rsidRPr="00B0483B">
        <w:rPr>
          <w:rFonts w:asciiTheme="minorHAnsi" w:hAnsiTheme="minorHAnsi"/>
          <w:color w:val="000000" w:themeColor="text1"/>
        </w:rPr>
        <w:t xml:space="preserve"> of entrepreneurship. Moreover, the practice perspective </w:t>
      </w:r>
      <w:r w:rsidR="00A2107B" w:rsidRPr="00B0483B">
        <w:rPr>
          <w:rFonts w:asciiTheme="minorHAnsi" w:hAnsiTheme="minorHAnsi"/>
          <w:color w:val="000000" w:themeColor="text1"/>
        </w:rPr>
        <w:t xml:space="preserve">directs empirical attention towards better understanding </w:t>
      </w:r>
      <w:r w:rsidR="0065097A" w:rsidRPr="00B0483B">
        <w:rPr>
          <w:rFonts w:asciiTheme="minorHAnsi" w:hAnsiTheme="minorHAnsi"/>
          <w:color w:val="000000" w:themeColor="text1"/>
        </w:rPr>
        <w:t>the reproduction</w:t>
      </w:r>
      <w:r w:rsidR="00A2107B" w:rsidRPr="00B0483B">
        <w:rPr>
          <w:rFonts w:asciiTheme="minorHAnsi" w:hAnsiTheme="minorHAnsi"/>
          <w:color w:val="000000" w:themeColor="text1"/>
        </w:rPr>
        <w:t>,</w:t>
      </w:r>
      <w:r w:rsidR="0065097A" w:rsidRPr="00B0483B">
        <w:rPr>
          <w:rFonts w:asciiTheme="minorHAnsi" w:hAnsiTheme="minorHAnsi"/>
          <w:color w:val="000000" w:themeColor="text1"/>
        </w:rPr>
        <w:t xml:space="preserve"> transformation </w:t>
      </w:r>
      <w:r w:rsidR="00A2107B" w:rsidRPr="00B0483B">
        <w:rPr>
          <w:rFonts w:asciiTheme="minorHAnsi" w:hAnsiTheme="minorHAnsi"/>
          <w:color w:val="000000" w:themeColor="text1"/>
        </w:rPr>
        <w:t xml:space="preserve">and consequences </w:t>
      </w:r>
      <w:r w:rsidR="0065097A" w:rsidRPr="00B0483B">
        <w:rPr>
          <w:rFonts w:asciiTheme="minorHAnsi" w:hAnsiTheme="minorHAnsi"/>
          <w:color w:val="000000" w:themeColor="text1"/>
        </w:rPr>
        <w:t xml:space="preserve">of practices </w:t>
      </w:r>
      <w:r w:rsidR="00A2107B" w:rsidRPr="00B0483B">
        <w:rPr>
          <w:rFonts w:asciiTheme="minorHAnsi" w:hAnsiTheme="minorHAnsi"/>
          <w:color w:val="000000" w:themeColor="text1"/>
        </w:rPr>
        <w:t xml:space="preserve">and their associations </w:t>
      </w:r>
      <w:r w:rsidR="0065097A" w:rsidRPr="00B0483B">
        <w:rPr>
          <w:rFonts w:asciiTheme="minorHAnsi" w:hAnsiTheme="minorHAnsi"/>
          <w:color w:val="000000" w:themeColor="text1"/>
        </w:rPr>
        <w:t xml:space="preserve">across time, space, and individuals. </w:t>
      </w:r>
      <w:r w:rsidR="00B0483B" w:rsidRPr="0065097A">
        <w:rPr>
          <w:rFonts w:asciiTheme="minorHAnsi" w:eastAsia="Calibri" w:hAnsiTheme="minorHAnsi"/>
          <w:color w:val="000000"/>
        </w:rPr>
        <w:t xml:space="preserve">Initiated by such calls as </w:t>
      </w:r>
      <w:proofErr w:type="spellStart"/>
      <w:r w:rsidR="00B0483B" w:rsidRPr="0065097A">
        <w:rPr>
          <w:rFonts w:asciiTheme="minorHAnsi" w:eastAsia="Calibri" w:hAnsiTheme="minorHAnsi"/>
          <w:color w:val="000000"/>
        </w:rPr>
        <w:t>Steyaert</w:t>
      </w:r>
      <w:proofErr w:type="spellEnd"/>
      <w:r w:rsidR="00B0483B" w:rsidRPr="0065097A">
        <w:rPr>
          <w:rFonts w:asciiTheme="minorHAnsi" w:eastAsia="Calibri" w:hAnsiTheme="minorHAnsi"/>
          <w:color w:val="000000"/>
        </w:rPr>
        <w:t xml:space="preserve">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rPr>
        <w:instrText>ADDIN CSL_CITATION {"citationItems":[{"id":"ITEM-1","itemData":{"DOI":"10.1080/08985620701671759","ISSN":"0898-5626","author":[{"dropping-particle":"","family":"Steyaert","given":"C.","non-dropping-particle":"","parse-names":false,"suffix":""}],"container-title":"Entrepreneurship &amp; Regional Development","id":"ITEM-1","issue":"6","issued":{"date-parts":[["2007","11"]]},"page":"453-477","title":"‘Entrepreneuring’ as a conceptual attractor? A review of process theories in 20 years of entrepreneurship studies","type":"article-journal","volume":"19"},"suppress-author":1,"uris":["http://www.mendeley.com/documents/?uuid=158e3fa9-c066-40cb-b97d-539e1ce4702c"]}],"mendeley":{"formattedCitation":"[10]","plainTextFormattedCitation":"[10]","previouslyFormattedCitation":"[10]"},"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bCs/>
          <w:noProof/>
          <w:color w:val="000000"/>
        </w:rPr>
        <w:t>[10]</w:t>
      </w:r>
      <w:r w:rsidR="00B0483B">
        <w:rPr>
          <w:rStyle w:val="Appelnotedebasdep"/>
          <w:rFonts w:asciiTheme="minorHAnsi" w:eastAsia="Calibri" w:hAnsiTheme="minorHAnsi"/>
          <w:color w:val="000000"/>
        </w:rPr>
        <w:fldChar w:fldCharType="end"/>
      </w:r>
      <w:r w:rsidR="00B0483B" w:rsidRPr="0065097A">
        <w:rPr>
          <w:rFonts w:asciiTheme="minorHAnsi" w:eastAsia="Calibri" w:hAnsiTheme="minorHAnsi"/>
          <w:color w:val="000000"/>
        </w:rPr>
        <w:t xml:space="preserve"> and </w:t>
      </w:r>
      <w:proofErr w:type="spellStart"/>
      <w:r w:rsidR="00B0483B" w:rsidRPr="0065097A">
        <w:rPr>
          <w:rFonts w:asciiTheme="minorHAnsi" w:eastAsia="Calibri" w:hAnsiTheme="minorHAnsi"/>
          <w:color w:val="000000"/>
        </w:rPr>
        <w:t>Johannisson</w:t>
      </w:r>
      <w:proofErr w:type="spellEnd"/>
      <w:r w:rsidR="00B0483B" w:rsidRPr="0065097A">
        <w:rPr>
          <w:rFonts w:asciiTheme="minorHAnsi" w:eastAsia="Calibri" w:hAnsiTheme="minorHAnsi"/>
          <w:color w:val="000000"/>
        </w:rPr>
        <w:t xml:space="preserve">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rPr>
        <w:instrText>ADDIN CSL_CITATION {"citationItems":[{"id":"ITEM-1","itemData":{"DOI":"10.1007/s11187-009-9212-8","ISBN":"0921-898X","ISSN":"0921-898X","abstract":"Adopting a process perspective on entre- preneurship, captured by the notion of ‘‘entreprene- uring,’’ the emerging practice-theory approach in the social sciences is proposed as an appropriate frame of reference. Entrepreneuring as a practice is ontologi- cally/epistemologically qualified by presenting phro- nesis as the relevant guiding intellectual virtue in the knowledge-creating process. A constructionist view invites different modes of coping with an ambiguous environment, including the use of analogizing and bricolage when enacting entrepreneuring by way of improvisation and personal networking. The notion of ‘‘organizing context’’ is introduced to grasp how collective support for entrepreneuring may be mobi- lized. Enactive research as an interactive way for doing field research is outlined and illustrated in order to complete the paradigmatic and theoretical arguments for a practice-theory approach to entre- preneuring with an adequate methodology.","author":[{"dropping-particle":"","family":"Johannisson","given":"Bengt","non-dropping-particle":"","parse-names":false,"suffix":""}],"container-title":"Small Business Economics","id":"ITEM-1","issue":"2","issued":{"date-parts":[["2011"]]},"page":"135-150","title":"Towards a practice theory of entrepreneuring","type":"article-journal","volume":"36"},"suppress-author":1,"uris":["http://www.mendeley.com/documents/?uuid=73d48ddf-1467-4c65-9ec3-37ef1c36b8e5"]}],"mendeley":{"formattedCitation":"[11]","plainTextFormattedCitation":"[11]","previouslyFormattedCitation":"[11]"},"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bCs/>
          <w:noProof/>
          <w:color w:val="000000"/>
        </w:rPr>
        <w:t>[11]</w:t>
      </w:r>
      <w:r w:rsidR="00B0483B">
        <w:rPr>
          <w:rStyle w:val="Appelnotedebasdep"/>
          <w:rFonts w:asciiTheme="minorHAnsi" w:eastAsia="Calibri" w:hAnsiTheme="minorHAnsi"/>
          <w:color w:val="000000"/>
        </w:rPr>
        <w:fldChar w:fldCharType="end"/>
      </w:r>
      <w:r w:rsidR="00B0483B" w:rsidRPr="0065097A">
        <w:rPr>
          <w:rFonts w:asciiTheme="minorHAnsi" w:eastAsia="Calibri" w:hAnsiTheme="minorHAnsi"/>
          <w:color w:val="000000"/>
        </w:rPr>
        <w:t xml:space="preserve">, the entrepreneurship-as-practice movement is now gaining traction, witnessed by such contributions as De </w:t>
      </w:r>
      <w:proofErr w:type="spellStart"/>
      <w:r w:rsidR="00B0483B" w:rsidRPr="0065097A">
        <w:rPr>
          <w:rFonts w:asciiTheme="minorHAnsi" w:eastAsia="Calibri" w:hAnsiTheme="minorHAnsi"/>
          <w:color w:val="000000"/>
        </w:rPr>
        <w:t>Clercq</w:t>
      </w:r>
      <w:proofErr w:type="spellEnd"/>
      <w:r w:rsidR="00B0483B" w:rsidRPr="0065097A">
        <w:rPr>
          <w:rFonts w:asciiTheme="minorHAnsi" w:eastAsia="Calibri" w:hAnsiTheme="minorHAnsi"/>
          <w:color w:val="000000"/>
        </w:rPr>
        <w:t xml:space="preserve"> &amp; Voronov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rPr>
        <w:instrText>ADDIN CSL_CITATION {"citationItems":[{"id":"ITEM-1","itemData":{"DOI":"10.1177/0266242609334971","ISSN":"0266-2426","abstract":"We argue that entrepreneurship research would benefit from a practice perspective, and drawing from Bourdieu's work, we envision entrepreneurship as a profoundly socially embedded process connected to entrepreneurs' positions in structures of power relations. In taking an initial step in the development of a practice perspective of entrepreneurship, we focus on one domain of entrepreneurial action, that is, the gaining of legitimacy by newcomers entering a field, which w</w:instrText>
      </w:r>
      <w:r w:rsidR="00B0483B" w:rsidRPr="00B0483B">
        <w:rPr>
          <w:rFonts w:asciiTheme="minorHAnsi" w:eastAsia="Calibri" w:hAnsiTheme="minorHAnsi"/>
          <w:color w:val="000000"/>
          <w:lang w:val="nl-NL"/>
        </w:rPr>
        <w:instrText>e conceive as the enactment of entrepreneurial habitus. We question the assumption that a newcomer entering a field automatically is deemed an entrepreneur and instead argue that he or she must be 'legitimized' as an entrepreneur by enacting taken-for-granted yet conflicting expectations about 'fitting in' with field rules and 'standing out' as a rule breaker. We discuss how newcomers' cultural and symbolic capital shape their ability to attain legitimacy and, in turn, how the interplay between newcomers' legitimacy and success influences the extent to which the structure of fields becomes reinforced or transformed.","author":[{"dropping-particle":"","family":"Clercq","given":"Dirk","non-dropping-particle":"de","parse-names":false,"suffix":""},{"dropping-particle":"","family":"Voronov","given":"Maxim","non-dropping-particle":"","parse-names":false,"suffix":""}],"container-title":"International Small Business Journal","id":"ITEM-1","issue":"4","issued":{"date-parts":[["2009","7","31"]]},"page":"395-419","title":"Toward a Practice Perspective of Entrepreneurship: Entrepreneurial Legitimacy as Habitus","type":"article-journal","volume":"27"},"suppress-author":1,"uris":["http://www.mendeley.com/documents/?uuid=94313626-30ba-4424-8c72-ddd33deb0962"]}],"mendeley":{"formattedCitation":"[12]","plainTextFormattedCitation":"[12]","previouslyFormattedCitation":"[12]"},"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bCs/>
          <w:noProof/>
          <w:color w:val="000000"/>
          <w:lang w:val="nl-NL"/>
        </w:rPr>
        <w:t>[12]</w:t>
      </w:r>
      <w:r w:rsidR="00B0483B">
        <w:rPr>
          <w:rStyle w:val="Appelnotedebasdep"/>
          <w:rFonts w:asciiTheme="minorHAnsi" w:eastAsia="Calibri" w:hAnsiTheme="minorHAnsi"/>
          <w:color w:val="000000"/>
        </w:rPr>
        <w:fldChar w:fldCharType="end"/>
      </w:r>
      <w:r w:rsidR="00B0483B" w:rsidRPr="00B0483B">
        <w:rPr>
          <w:rFonts w:asciiTheme="minorHAnsi" w:eastAsia="Calibri" w:hAnsiTheme="minorHAnsi"/>
          <w:color w:val="000000"/>
          <w:lang w:val="nl-NL"/>
        </w:rPr>
        <w:t xml:space="preserve">, </w:t>
      </w:r>
      <w:proofErr w:type="spellStart"/>
      <w:r w:rsidR="00B0483B" w:rsidRPr="00B0483B">
        <w:rPr>
          <w:rFonts w:asciiTheme="minorHAnsi" w:eastAsia="Calibri" w:hAnsiTheme="minorHAnsi"/>
          <w:color w:val="000000"/>
          <w:lang w:val="nl-NL"/>
        </w:rPr>
        <w:t>Tatli</w:t>
      </w:r>
      <w:proofErr w:type="spellEnd"/>
      <w:r w:rsidR="00B0483B" w:rsidRPr="00B0483B">
        <w:rPr>
          <w:rFonts w:asciiTheme="minorHAnsi" w:eastAsia="Calibri" w:hAnsiTheme="minorHAnsi"/>
          <w:color w:val="000000"/>
          <w:lang w:val="nl-NL"/>
        </w:rPr>
        <w:t xml:space="preserve"> et al.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lang w:val="nl-NL"/>
        </w:rPr>
        <w:instrText>ADDIN CSL_CITATION {"citationItems":[{"id":"ITEM-1","itemData":{"DOI":"10.1111/jsbm.12122","ISBN":"00472778 (ISSN)","ISSN":"1540627X","abstract":"In this paper, we illustrate the possibilities a relational perspective offers for overcoming the dominant dichotomies (e.g., qualitative versus quantitative, agency versus structure) that exist in the study of entrepreneurial phenomena. Relational perspective is an approach to research that allows the exploration of a phenomenon, such as entrepreneurship, as irreducibly interconnected sets of relationships. We demonstrate how Pierre Bourdieu's concepts may be mobilized to offer an exemplary toolkit for a relational perspective in entrepreneurship research.","author":[{"dropping-particle":"","family":"Tatli","given":"Ahu","non-dropping-particle":"","parse-names":false,"suffix":""},{"dropping-particle":"","family":"Vassilopoulou","given":"Joana","non-dropping-particle":"","parse-names":false,"suffix":""},{"dropping-particle":"","family":"Özbilgin","given":"Mustafa","non-dropping-particle":"","parse-names":false,"suffix":""},{"dropping-particle":"","family":"Forson","given":"Cynthia","non-dropping-particle":"","parse-names":false,"suffix":""},{"dropping-particle":"","family":"Slutskaya","given":"Natasha","non-dropping-particle":"","parse-names":false,"suffix":""}],"container-title":"Journal of Small Business Management","id":"ITEM-1","issue":"4","issued":{"date-parts":[["2014"]]},"page":"615-632","title":"A Bourdieuan relational perspective for entrepreneurship research","type":"article-journal","volume":"52"},"suppress-author":1,"uris":["http://www.mendeley.com/documents/?uuid=a56742dd-4f0c-4f78-b9ba-1e2882fd6684"]}],"mendeley":{"formattedCitation":"[9]","plainTextFormattedCitation":"[9]","previouslyFormattedCitation":"[9]"},"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noProof/>
          <w:color w:val="000000"/>
          <w:lang w:val="nl-NL"/>
        </w:rPr>
        <w:t>[9]</w:t>
      </w:r>
      <w:r w:rsidR="00B0483B">
        <w:rPr>
          <w:rStyle w:val="Appelnotedebasdep"/>
          <w:rFonts w:asciiTheme="minorHAnsi" w:eastAsia="Calibri" w:hAnsiTheme="minorHAnsi"/>
          <w:color w:val="000000"/>
        </w:rPr>
        <w:fldChar w:fldCharType="end"/>
      </w:r>
      <w:r w:rsidR="00B0483B" w:rsidRPr="00B0483B">
        <w:rPr>
          <w:rFonts w:asciiTheme="minorHAnsi" w:eastAsia="Calibri" w:hAnsiTheme="minorHAnsi"/>
          <w:color w:val="000000"/>
          <w:lang w:val="nl-NL"/>
        </w:rPr>
        <w:t xml:space="preserve">, </w:t>
      </w:r>
      <w:proofErr w:type="spellStart"/>
      <w:r w:rsidR="00B0483B" w:rsidRPr="00B0483B">
        <w:rPr>
          <w:rFonts w:asciiTheme="minorHAnsi" w:eastAsia="Calibri" w:hAnsiTheme="minorHAnsi"/>
          <w:color w:val="000000"/>
          <w:lang w:val="nl-NL"/>
        </w:rPr>
        <w:t>Goss</w:t>
      </w:r>
      <w:proofErr w:type="spellEnd"/>
      <w:r w:rsidR="00B0483B" w:rsidRPr="00B0483B">
        <w:rPr>
          <w:rFonts w:asciiTheme="minorHAnsi" w:eastAsia="Calibri" w:hAnsiTheme="minorHAnsi"/>
          <w:color w:val="000000"/>
          <w:lang w:val="nl-NL"/>
        </w:rPr>
        <w:t xml:space="preserve"> et al.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lang w:val="nl-NL"/>
        </w:rPr>
        <w:instrText>ADDIN CSL_CITATION {"citationItems":[{"id":"ITEM-1","itemData":{"DOI":"10.1177/0170840610397471","ISBN":"01708406","ISSN":"0170-8406","PMID":"58794093","abstract":"This paper contributes to a recent movement to reframe entrepreneurship theory into a more critical and reflexive mode. It builds on the processual notion of entrepreneuring-asemancipation to theorise a balanced conception of agency and constraint rooted in the notion of power rituals. We develop a micro-sociological analysis of power rituals that conceives power reproduction and entrenchment as a ‘practice-based’ activity that focuses on what power holders and subordinates concretely do, think and feel. This makes emotion a key dimension of entrepreneurial agency and redefines constraining barriers to agency in terms of a social process of ‘barring’. This novel approach is illustrated using an autobiographical account of a social entrepreneurship project. On the basis of this analysis, a number of insights are provided into the ways in which the power-as-practice approach can inform wider debates in organization studies where the notions of agency and constraint are linked to issues of power and resistance.","author":[{"dropping-particle":"","family":"Goss","given":"D","non-dropping-particle":"","parse-names":false,"suffix":""},{"dropping-particle":"","family":"Jones","given":"R","non-dropping-particle":"","parse-names":false,"suffix":""},{"dropping-particle":"","family":"Latham","given":"J","non-dropping-particle":"","parse-names":false,"suffix":""},{"dropping-particle":"","family":"Betta","given":"M","non-dropping-particle":"","parse-names":false,"suffix":""}],"container-title":"Organization Studies","id":"ITEM-1","issue":"2","issued":{"date-parts":[["2011"]]},"page":"211-229","title":"Power as practice: A Micro-sociological Analysis of the Dynamics of Emancipatory Entrepreneurship","type":"article-journal","volume":"32"},"suppress-author":1,"uris":["http://www.mendeley.com/documents/?uuid=ab13d56b-3215-4b4e-abec-5f79a1ebb9e6"]}],"mendeley":{"formattedCitation":"[13]","plainTextFormattedCitation":"[13]","previouslyFormattedCitation":"[13]"},"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bCs/>
          <w:noProof/>
          <w:color w:val="000000"/>
          <w:lang w:val="nl-NL"/>
        </w:rPr>
        <w:t>[13]</w:t>
      </w:r>
      <w:r w:rsidR="00B0483B">
        <w:rPr>
          <w:rStyle w:val="Appelnotedebasdep"/>
          <w:rFonts w:asciiTheme="minorHAnsi" w:eastAsia="Calibri" w:hAnsiTheme="minorHAnsi"/>
          <w:color w:val="000000"/>
        </w:rPr>
        <w:fldChar w:fldCharType="end"/>
      </w:r>
      <w:r w:rsidR="00B0483B" w:rsidRPr="00B0483B">
        <w:rPr>
          <w:rFonts w:asciiTheme="minorHAnsi" w:eastAsia="Calibri" w:hAnsiTheme="minorHAnsi"/>
          <w:color w:val="000000"/>
          <w:lang w:val="nl-NL"/>
        </w:rPr>
        <w:t xml:space="preserve">, Keating et al. </w:t>
      </w:r>
      <w:r w:rsidR="00B0483B">
        <w:rPr>
          <w:rStyle w:val="Appelnotedebasdep"/>
          <w:rFonts w:asciiTheme="minorHAnsi" w:eastAsia="Calibri" w:hAnsiTheme="minorHAnsi"/>
          <w:color w:val="000000"/>
        </w:rPr>
        <w:fldChar w:fldCharType="begin" w:fldLock="1"/>
      </w:r>
      <w:r w:rsidR="00B0483B">
        <w:rPr>
          <w:rFonts w:asciiTheme="minorHAnsi" w:eastAsia="Calibri" w:hAnsiTheme="minorHAnsi"/>
          <w:color w:val="000000"/>
          <w:lang w:val="nl-NL"/>
        </w:rPr>
        <w:instrText>ADDIN CSL_CITATION {"citationItems":[{"id":"ITEM-1","itemData":{"DOI":"10.1111/etap.12038","ISBN":"1042-2587, 1042-2587","ISSN":"10422587","PMID":"62955281","abstract":"This paper investigates how early venture entrepreneurs engage in socially embedded practices to resource their firm. We contribute to an emerging literature that calls for a shift in perspective from “resource” as an object to “resourcing” as a practice. This shift entails a focus away from whom entrepreneurs know toward how they engage with their venture’s social contexts. Through the analysis of an in-depth longitudinal case study of a life-science venture, we show that social resourcing practices are more reminiscent of a creative coping with ambiguous and ever-changing environments over time than of “heroic” strategizing.We explore how entrepreneurs mobilize and creatively combine their social resources at hand, seek resources through engaging with other practice nets, negotiate differences between practice nets, and reflectively adapt their resourcing practices toward emerging resource contexts in ways that we describe as “riding the practice waves” of social resourcing.","author":[{"dropping-particle":"","family":"Keating","given":"Andrew","non-dropping-particle":"","parse-names":false,"suffix":""},{"dropping-particle":"","family":"Geiger","given":"Susi","non-dropping-particle":"","parse-names":false,"suffix":""},{"dropping-particle":"","family":"Mcloughlin","given":"Damien","non-dropping-particle":"","parse-names":false,"suffix":""}],"container-title":"Entrepreneurship: Theory and Practice","id":"ITEM-1","issue":"5","issued":{"date-parts":[["2013","5","1"]]},"page":"1-29","title":"Riding the Practice Waves: Social Resourcing Practices During New Venture Development","type":"article-journal","volume":"38"},"suppress-author":1,"uris":["http://www.mendeley.com/documents/?uuid=ecb7bd62-7d2d-43b5-b580-c76701ccc089"]}],"mendeley":{"formattedCitation":"[14]","plainTextFormattedCitation":"[14]","previouslyFormattedCitation":"[14]"},"properties":{"noteIndex":0},"schema":"https://github.com/citation-style-language/schema/raw/master/csl-citation.json"}</w:instrText>
      </w:r>
      <w:r w:rsidR="00B0483B">
        <w:rPr>
          <w:rStyle w:val="Appelnotedebasdep"/>
          <w:rFonts w:asciiTheme="minorHAnsi" w:eastAsia="Calibri" w:hAnsiTheme="minorHAnsi"/>
          <w:color w:val="000000"/>
        </w:rPr>
        <w:fldChar w:fldCharType="separate"/>
      </w:r>
      <w:r w:rsidR="00B0483B" w:rsidRPr="00B0483B">
        <w:rPr>
          <w:rFonts w:asciiTheme="minorHAnsi" w:eastAsia="Calibri" w:hAnsiTheme="minorHAnsi"/>
          <w:bCs/>
          <w:noProof/>
          <w:color w:val="000000"/>
          <w:lang w:val="nl-NL"/>
        </w:rPr>
        <w:t>[14]</w:t>
      </w:r>
      <w:r w:rsidR="00B0483B">
        <w:rPr>
          <w:rStyle w:val="Appelnotedebasdep"/>
          <w:rFonts w:asciiTheme="minorHAnsi" w:eastAsia="Calibri" w:hAnsiTheme="minorHAnsi"/>
          <w:color w:val="000000"/>
        </w:rPr>
        <w:fldChar w:fldCharType="end"/>
      </w:r>
      <w:r w:rsidR="00B0483B" w:rsidRPr="00B0483B">
        <w:rPr>
          <w:rFonts w:asciiTheme="minorHAnsi" w:eastAsia="Calibri" w:hAnsiTheme="minorHAnsi"/>
          <w:color w:val="000000"/>
          <w:lang w:val="nl-NL"/>
        </w:rPr>
        <w:t xml:space="preserve">, </w:t>
      </w:r>
      <w:proofErr w:type="spellStart"/>
      <w:r w:rsidR="00B0483B" w:rsidRPr="00B0483B">
        <w:rPr>
          <w:rFonts w:asciiTheme="minorHAnsi" w:eastAsia="Malgun Gothic" w:hAnsiTheme="minorHAnsi"/>
          <w:lang w:val="nl-NL"/>
        </w:rPr>
        <w:t>Chalmers</w:t>
      </w:r>
      <w:proofErr w:type="spellEnd"/>
      <w:r w:rsidR="00B0483B" w:rsidRPr="00B0483B">
        <w:rPr>
          <w:rFonts w:asciiTheme="minorHAnsi" w:eastAsia="Malgun Gothic" w:hAnsiTheme="minorHAnsi"/>
          <w:lang w:val="nl-NL"/>
        </w:rPr>
        <w:t xml:space="preserve"> </w:t>
      </w:r>
      <w:proofErr w:type="spellStart"/>
      <w:r w:rsidR="00B0483B" w:rsidRPr="00B0483B">
        <w:rPr>
          <w:rFonts w:asciiTheme="minorHAnsi" w:eastAsia="Malgun Gothic" w:hAnsiTheme="minorHAnsi"/>
          <w:lang w:val="nl-NL"/>
        </w:rPr>
        <w:t>and</w:t>
      </w:r>
      <w:proofErr w:type="spellEnd"/>
      <w:r w:rsidR="00B0483B" w:rsidRPr="00B0483B">
        <w:rPr>
          <w:rFonts w:asciiTheme="minorHAnsi" w:eastAsia="Malgun Gothic" w:hAnsiTheme="minorHAnsi"/>
          <w:lang w:val="nl-NL"/>
        </w:rPr>
        <w:t xml:space="preserve"> Shaw </w:t>
      </w:r>
      <w:r w:rsidR="00B0483B">
        <w:rPr>
          <w:rStyle w:val="Appelnotedebasdep"/>
          <w:rFonts w:asciiTheme="minorHAnsi" w:eastAsia="Malgun Gothic" w:hAnsiTheme="minorHAnsi"/>
          <w:noProof/>
        </w:rPr>
        <w:fldChar w:fldCharType="begin" w:fldLock="1"/>
      </w:r>
      <w:r w:rsidR="00B0483B">
        <w:rPr>
          <w:rFonts w:asciiTheme="minorHAnsi" w:eastAsia="Malgun Gothic" w:hAnsiTheme="minorHAnsi"/>
          <w:noProof/>
          <w:lang w:val="nl-NL"/>
        </w:rPr>
        <w:instrText>ADDIN CSL_CITATION {"citationItems":[{"id":"ITEM-1","itemData":{"DOI":"10.1177/0266242615589768","ISSN":"0266-2426","abstract":"This article investigates ways through which entrepreneurship scholars can overcome some of the methodological weaknesses preventing a more refined understanding of context. It is suggested that a framework based upon insights from ethnomethodology, conversation analysis and broader ‘practice turn’ in organisation studies can offer new perspectives on the situated nature of entrepreneurial practices. This article contributes to entrepreneurship scholarship in two ways. First, through studying real-time interaction data, it is possible to empirically demonstrate how entrepreneurial actors negotiate contextual constraints as they emerge and dissipate over time. Second, this article provides a framework that we hope will encourage a greater focus on actual instances of practice in entrepreneurship scholarship – something that is currently underrepresented","author":[{"dropping-particle":"","family":"Chalmers","given":"Dominic M.","non-dropping-particle":"","parse-names":false,"suffix":""},{"dropping-particle":"","family":"Shaw","given":"Eleanor","non-dropping-particle":"","parse-names":false,"suffix":""}],"container-title":"International Small Business Journal","id":"ITEM-1","issue":"1967","issued":{"date-parts":[["2017"]]},"page":"19-39","title":"The endogenous construction of entrepreneurial contexts: A practice-based perspective","type":"article-journal","volume":"September"},"suppress-author":1,"uris":["http://www.mendeley.com/documents/?uuid=553df591-b398-4c18-882f-a580517c3716"]}],"mendeley":{"formattedCitation":"[3]","plainTextFormattedCitation":"[3]","previouslyFormattedCitation":"[3]"},"properties":{"noteIndex":0},"schema":"https://github.com/citation-style-language/schema/raw/master/csl-citation.json"}</w:instrText>
      </w:r>
      <w:r w:rsidR="00B0483B">
        <w:rPr>
          <w:rStyle w:val="Appelnotedebasdep"/>
          <w:rFonts w:asciiTheme="minorHAnsi" w:eastAsia="Malgun Gothic" w:hAnsiTheme="minorHAnsi"/>
          <w:noProof/>
        </w:rPr>
        <w:fldChar w:fldCharType="separate"/>
      </w:r>
      <w:r w:rsidR="00B0483B" w:rsidRPr="00B0483B">
        <w:rPr>
          <w:rFonts w:asciiTheme="minorHAnsi" w:eastAsia="Malgun Gothic" w:hAnsiTheme="minorHAnsi"/>
          <w:bCs/>
          <w:noProof/>
        </w:rPr>
        <w:t>[3]</w:t>
      </w:r>
      <w:r w:rsidR="00B0483B">
        <w:rPr>
          <w:rStyle w:val="Appelnotedebasdep"/>
          <w:rFonts w:asciiTheme="minorHAnsi" w:eastAsia="Malgun Gothic" w:hAnsiTheme="minorHAnsi"/>
          <w:noProof/>
        </w:rPr>
        <w:fldChar w:fldCharType="end"/>
      </w:r>
      <w:r w:rsidR="00B0483B" w:rsidRPr="0065097A">
        <w:rPr>
          <w:rFonts w:asciiTheme="minorHAnsi" w:eastAsia="Malgun Gothic" w:hAnsiTheme="minorHAnsi"/>
          <w:noProof/>
        </w:rPr>
        <w:t xml:space="preserve">, Dimov </w:t>
      </w:r>
      <w:r w:rsidR="00B0483B">
        <w:rPr>
          <w:rStyle w:val="Appelnotedebasdep"/>
          <w:rFonts w:asciiTheme="minorHAnsi" w:eastAsia="Malgun Gothic" w:hAnsiTheme="minorHAnsi"/>
          <w:noProof/>
        </w:rPr>
        <w:fldChar w:fldCharType="begin" w:fldLock="1"/>
      </w:r>
      <w:r w:rsidR="00B0483B">
        <w:rPr>
          <w:rFonts w:asciiTheme="minorHAnsi" w:eastAsia="Malgun Gothic" w:hAnsiTheme="minorHAnsi"/>
          <w:noProof/>
        </w:rPr>
        <w:instrText>ADDIN CSL_CITATION {"citationItems":[{"id":"ITEM-1","itemData":{"author":[{"dropping-particle":"","family":"Dimov","given":"Dimo","non-dropping-particle":"","parse-names":false,"suffix":""}],"container-title":"Academy of Management Perspectives","id":"ITEM-1","issued":{"date-parts":[["2018"]]},"title":"Opportunities, language and time","type":"article-journal","volume":"in press"},"suppress-author":1,"uris":["http://www.mendeley.com/documents/?uuid=ac97f5de-bc69-4334-bb55-bdef2de92e35"]}],"mendeley":{"formattedCitation":"[15]","plainTextFormattedCitation":"[15]","previouslyFormattedCitation":"[15]"},"properties":{"noteIndex":0},"schema":"https://github.com/citation-style-language/schema/raw/master/csl-citation.json"}</w:instrText>
      </w:r>
      <w:r w:rsidR="00B0483B">
        <w:rPr>
          <w:rStyle w:val="Appelnotedebasdep"/>
          <w:rFonts w:asciiTheme="minorHAnsi" w:eastAsia="Malgun Gothic" w:hAnsiTheme="minorHAnsi"/>
          <w:noProof/>
        </w:rPr>
        <w:fldChar w:fldCharType="separate"/>
      </w:r>
      <w:r w:rsidR="00B0483B" w:rsidRPr="00B0483B">
        <w:rPr>
          <w:rFonts w:asciiTheme="minorHAnsi" w:eastAsia="Malgun Gothic" w:hAnsiTheme="minorHAnsi"/>
          <w:noProof/>
        </w:rPr>
        <w:t>[15]</w:t>
      </w:r>
      <w:r w:rsidR="00B0483B">
        <w:rPr>
          <w:rStyle w:val="Appelnotedebasdep"/>
          <w:rFonts w:asciiTheme="minorHAnsi" w:eastAsia="Malgun Gothic" w:hAnsiTheme="minorHAnsi"/>
          <w:noProof/>
        </w:rPr>
        <w:fldChar w:fldCharType="end"/>
      </w:r>
      <w:r w:rsidR="00B0483B" w:rsidRPr="0065097A">
        <w:rPr>
          <w:rFonts w:asciiTheme="minorHAnsi" w:eastAsia="Malgun Gothic" w:hAnsiTheme="minorHAnsi"/>
          <w:noProof/>
        </w:rPr>
        <w:t xml:space="preserve"> and Matthews et al. </w:t>
      </w:r>
      <w:r w:rsidR="00B0483B">
        <w:rPr>
          <w:rStyle w:val="Appelnotedebasdep"/>
          <w:rFonts w:asciiTheme="minorHAnsi" w:eastAsia="Malgun Gothic" w:hAnsiTheme="minorHAnsi"/>
          <w:noProof/>
        </w:rPr>
        <w:fldChar w:fldCharType="begin" w:fldLock="1"/>
      </w:r>
      <w:r w:rsidR="00B0483B">
        <w:rPr>
          <w:rFonts w:asciiTheme="minorHAnsi" w:eastAsia="Malgun Gothic" w:hAnsiTheme="minorHAnsi"/>
          <w:noProof/>
        </w:rPr>
        <w:instrText>ADDIN CSL_CITATION {"citationItems":[{"id":"ITEM-1","itemData":{"DOI":"10.1016/j.jbusvent.2018.04.008","ISSN":"0883-9026","abstract":"A B S T R A C T Selling is integral to entrepreneurship, yet it has rarely been a focal topic of analysis for en-trepreneurship scholars. To address this, we undertake a broad-ranging systematic literature review of research that in some way explores selling within entrepreneurial contexts. We in-ductively develop a framework that orders extant research into selling antecedents, activities, contexts, and outcomes. Then, drawing on these entrepreneurship-selling intersections, we sug-gest opportunity theory can be extended by integrating critical insights from selling literatures. In particular, we address ego-centric views of entrepreneurship which prioritize entrepreneurial agency, and advocate for the incorporation of customer agency into synchronized processes of opportunity identification, refinement, and exploitation. The article concludes that a promising avenue for future theory development resides in the study of situated sales interactions, which can serve as an empirical vista to the underexplored entrepreneur-customer nexus. Executive summary The aim of this article is to provide a foundational understanding of the theoretical intersections that exist between en-trepreneurship and selling. We contend that selling is a fundamental entrepreneurial activity, but that it is rarely an area of focus within core entrepreneurship theories. We find that there are few empirical or conceptual accounts of selling in entrepreneurship studies, and where selling is addressed, we find that it is commonly in the form of a background description or an implied activity. Understanding of the relationship between selling and entrepreneurship is therefore fragmented and, consequently, there is limited integration of selling activities into higher-level theorizing, notably with respect to key entrepreneurship constructs such as \" op-portunity \" . To develop a holistic, interdisciplinary understanding of selling in new venture settings, we conduct a systematic literature review that elicits key entrepreneurship-selling intersections. We identify 109 studies drawn from entrepreneurship, sales, marketing, management, strategy, international business, and organization studies literatures that in some way address selling in an en-trepreneurial context. Drawing on our analysis, we advance a multidimensional framework that brings order to extant research and suggests pathways for future streams of entrepreneurship and sales scholarship. Our framework, which categorizes re…","author":[{"dropping-particle":"","family":"Matthews","given":"Russell S","non-dropping-particle":"","parse-names":false,"suffix":""},{"dropping-particle":"","family":"Chalmers","given":"Dominic M","non-dropping-particle":"","parse-names":false,"suffix":""},{"dropping-particle":"","family":"Fraser","given":"Simon S","non-dropping-particle":"","parse-names":false,"suffix":""}],"container-title":"Journal of Business Venturing","id":"ITEM-1","issued":{"date-parts":[["2018"]]},"title":"The intersection of entrepreneurship and selling: An interdisciplinary review, framework, and future research agenda","type":"article-journal","volume":"In Press"},"suppress-author":1,"uris":["http://www.mendeley.com/documents/?uuid=d318a49a-f561-4909-9123-e68ed14721df"]}],"mendeley":{"formattedCitation":"[4]","plainTextFormattedCitation":"[4]","previouslyFormattedCitation":"[4]"},"properties":{"noteIndex":0},"schema":"https://github.com/citation-style-language/schema/raw/master/csl-citation.json"}</w:instrText>
      </w:r>
      <w:r w:rsidR="00B0483B">
        <w:rPr>
          <w:rStyle w:val="Appelnotedebasdep"/>
          <w:rFonts w:asciiTheme="minorHAnsi" w:eastAsia="Malgun Gothic" w:hAnsiTheme="minorHAnsi"/>
          <w:noProof/>
        </w:rPr>
        <w:fldChar w:fldCharType="separate"/>
      </w:r>
      <w:r w:rsidR="00B0483B" w:rsidRPr="00B0483B">
        <w:rPr>
          <w:rFonts w:asciiTheme="minorHAnsi" w:eastAsia="Malgun Gothic" w:hAnsiTheme="minorHAnsi"/>
          <w:noProof/>
        </w:rPr>
        <w:t>[4]</w:t>
      </w:r>
      <w:r w:rsidR="00B0483B">
        <w:rPr>
          <w:rStyle w:val="Appelnotedebasdep"/>
          <w:rFonts w:asciiTheme="minorHAnsi" w:eastAsia="Malgun Gothic" w:hAnsiTheme="minorHAnsi"/>
          <w:noProof/>
        </w:rPr>
        <w:fldChar w:fldCharType="end"/>
      </w:r>
      <w:r w:rsidR="00B0483B" w:rsidRPr="0065097A">
        <w:rPr>
          <w:rFonts w:asciiTheme="minorHAnsi" w:eastAsia="Malgun Gothic" w:hAnsiTheme="minorHAnsi"/>
          <w:noProof/>
        </w:rPr>
        <w:t>.</w:t>
      </w:r>
    </w:p>
    <w:p w14:paraId="482412DE" w14:textId="77777777" w:rsidR="0065097A" w:rsidRPr="00B0483B" w:rsidRDefault="0065097A" w:rsidP="00112289">
      <w:pPr>
        <w:shd w:val="clear" w:color="auto" w:fill="FFFFFF"/>
        <w:jc w:val="both"/>
        <w:rPr>
          <w:rFonts w:asciiTheme="minorHAnsi" w:hAnsiTheme="minorHAnsi"/>
          <w:color w:val="000000" w:themeColor="text1"/>
        </w:rPr>
      </w:pPr>
    </w:p>
    <w:p w14:paraId="073B51B9" w14:textId="4A60CD45" w:rsidR="0065097A" w:rsidRPr="00B0483B" w:rsidRDefault="0065097A" w:rsidP="0065097A">
      <w:pPr>
        <w:shd w:val="clear" w:color="auto" w:fill="FFFFFF"/>
        <w:jc w:val="both"/>
        <w:rPr>
          <w:rFonts w:asciiTheme="minorHAnsi" w:hAnsiTheme="minorHAnsi"/>
        </w:rPr>
      </w:pPr>
      <w:r w:rsidRPr="00B0483B">
        <w:rPr>
          <w:rFonts w:asciiTheme="minorHAnsi" w:hAnsiTheme="minorHAnsi"/>
        </w:rPr>
        <w:t xml:space="preserve">Practice theorists of entrepreneurship studies share a number of common assumptions. First, instead of thoughts and ideas hidden inside individual entrepreneurial minds, the central focus of inquiry are the spontaneously expressed, living, responsive, relational practices occurring out in the world between us for all to see. Second, practices are seen </w:t>
      </w:r>
      <w:r w:rsidRPr="00B0483B">
        <w:rPr>
          <w:rFonts w:asciiTheme="minorHAnsi" w:hAnsiTheme="minorHAnsi"/>
        </w:rPr>
        <w:lastRenderedPageBreak/>
        <w:t>as the relevant unit of analysis for the exploration of entrepreneurial phenomena</w:t>
      </w:r>
      <w:r w:rsidR="00B0483B" w:rsidRPr="00B0483B">
        <w:rPr>
          <w:rFonts w:asciiTheme="minorHAnsi" w:hAnsiTheme="minorHAnsi"/>
        </w:rPr>
        <w:t xml:space="preserve"> </w:t>
      </w:r>
      <w:r w:rsidR="00B0483B" w:rsidRPr="00B0483B">
        <w:rPr>
          <w:rFonts w:asciiTheme="minorHAnsi" w:hAnsiTheme="minorHAnsi"/>
        </w:rPr>
        <w:fldChar w:fldCharType="begin" w:fldLock="1"/>
      </w:r>
      <w:r w:rsidR="00B0483B" w:rsidRPr="00B0483B">
        <w:rPr>
          <w:rFonts w:asciiTheme="minorHAnsi" w:hAnsiTheme="minorHAnsi"/>
        </w:rPr>
        <w:instrText>ADDIN CSL_CITATION {"citationItems":[{"id":"ITEM-1","itemData":{"DOI":"10.1016/j.jbusvent.2018.04.008","ISSN":"0883-9026","abstract":"A B S T R A C T Selling is integral to entrepreneurship, yet it has rarely been a focal topic of analysis for en-trepreneurship scholars. To address this, we undertake a broad-ranging systematic literature review of research that in some way explores selling within entrepreneurial contexts. We in-ductively develop a framework that orders extant research into selling antecedents, activities, contexts, and outcomes. Then, drawing on these entrepreneurship-selling intersections, we sug-gest opportunity theory can be extended by integrating critical insights from selling literatures. In particular, we address ego-centric views of entrepreneurship which prioritize entrepreneurial agency, and advocate for the incorporation of customer agency into synchronized processes of opportunity identification, refinement, and exploitation. The article concludes that a promising avenue for future theory development resides in the study of situated sales interactions, which can serve as an empirical vista to the underexplored entrepreneur-customer nexus. Executive summary The aim of this article is to provide a foundational understanding of the theoretical intersections that exist between en-trepreneurship and selling. We contend that selling is a fundamental entrepreneurial activity, but that it is rarely an area of focus within core entrepreneurship theories. We find that there are few empirical or conceptual accounts of selling in entrepreneurship studies, and where selling is addressed, we find that it is commonly in the form of a background description or an implied activity. Understanding of the relationship between selling and entrepreneurship is therefore fragmented and, consequently, there is limited integration of selling activities into higher-level theorizing, notably with respect to key entrepreneurship constructs such as \" op-portunity \" . To develop a holistic, interdisciplinary understanding of selling in new venture settings, we conduct a systematic literature review that elicits key entrepreneurship-selling intersections. We identify 109 studies drawn from entrepreneurship, sales, marketing, management, strategy, international business, and organization studies literatures that in some way address selling in an en-trepreneurial context. Drawing on our analysis, we advance a multidimensional framework that brings order to extant research and suggests pathways for future streams of entrepreneurship and sales scholarship. Our framework, which categorizes re…","author":[{"dropping-particle":"","family":"Matthews","given":"Russell S","non-dropping-particle":"","parse-names":false,"suffix":""},{"dropping-particle":"","family":"Chalmers","given":"Dominic M","non-dropping-particle":"","parse-names":false,"suffix":""},{"dropping-particle":"","family":"Fraser","given":"Simon S","non-dropping-particle":"","parse-names":false,"suffix":""}],"container-title":"Journal of Business Venturing","id":"ITEM-1","issued":{"date-parts":[["2018"]]},"title":"The intersection of entrepreneurship and selling: An interdisciplinary review, framework, and future research agenda","type":"article-journal","volume":"In Press"},"uris":["http://www.mendeley.com/documents/?uuid=d318a49a-f561-4909-9123-e68ed14721df"]}],"mendeley":{"formattedCitation":"[4]","plainTextFormattedCitation":"[4]","previouslyFormattedCitation":"[4]"},"properties":{"noteIndex":0},"schema":"https://github.com/citation-style-language/schema/raw/master/csl-citation.json"}</w:instrText>
      </w:r>
      <w:r w:rsidR="00B0483B" w:rsidRPr="00B0483B">
        <w:rPr>
          <w:rFonts w:asciiTheme="minorHAnsi" w:hAnsiTheme="minorHAnsi"/>
        </w:rPr>
        <w:fldChar w:fldCharType="separate"/>
      </w:r>
      <w:r w:rsidR="00B0483B" w:rsidRPr="00B0483B">
        <w:rPr>
          <w:rFonts w:asciiTheme="minorHAnsi" w:hAnsiTheme="minorHAnsi"/>
          <w:noProof/>
        </w:rPr>
        <w:t>[4]</w:t>
      </w:r>
      <w:r w:rsidR="00B0483B" w:rsidRPr="00B0483B">
        <w:rPr>
          <w:rFonts w:asciiTheme="minorHAnsi" w:hAnsiTheme="minorHAnsi"/>
        </w:rPr>
        <w:fldChar w:fldCharType="end"/>
      </w:r>
      <w:r w:rsidRPr="00B0483B">
        <w:rPr>
          <w:rFonts w:asciiTheme="minorHAnsi" w:hAnsiTheme="minorHAnsi"/>
        </w:rPr>
        <w:t xml:space="preserve">. Although there is no one definition of practice possible, they </w:t>
      </w:r>
      <w:r w:rsidRPr="00B0483B">
        <w:rPr>
          <w:rFonts w:asciiTheme="minorHAnsi" w:eastAsia="Malgun Gothic" w:hAnsiTheme="minorHAnsi"/>
        </w:rPr>
        <w:t xml:space="preserve">are fundamentally collaborative and relational activities, </w:t>
      </w:r>
      <w:r w:rsidR="00B0483B" w:rsidRPr="00B0483B">
        <w:rPr>
          <w:rFonts w:asciiTheme="minorHAnsi" w:eastAsia="Malgun Gothic" w:hAnsiTheme="minorHAnsi"/>
        </w:rPr>
        <w:t xml:space="preserve">and </w:t>
      </w:r>
      <w:r w:rsidRPr="00B0483B">
        <w:rPr>
          <w:rFonts w:asciiTheme="minorHAnsi" w:eastAsia="Malgun Gothic" w:hAnsiTheme="minorHAnsi"/>
        </w:rPr>
        <w:t xml:space="preserve">not solely reducible to the agents who carry them out. </w:t>
      </w:r>
      <w:r w:rsidRPr="00B0483B">
        <w:rPr>
          <w:rFonts w:asciiTheme="minorHAnsi" w:hAnsiTheme="minorHAnsi"/>
        </w:rPr>
        <w:t xml:space="preserve">As they are defined by </w:t>
      </w:r>
      <w:proofErr w:type="spellStart"/>
      <w:r w:rsidRPr="00B0483B">
        <w:rPr>
          <w:rFonts w:asciiTheme="minorHAnsi" w:hAnsiTheme="minorHAnsi"/>
        </w:rPr>
        <w:t>Schatzki</w:t>
      </w:r>
      <w:proofErr w:type="spellEnd"/>
      <w:r w:rsidR="00B0483B" w:rsidRPr="00B0483B">
        <w:rPr>
          <w:rFonts w:asciiTheme="minorHAnsi" w:hAnsiTheme="minorHAnsi"/>
        </w:rPr>
        <w:t xml:space="preserve"> </w:t>
      </w:r>
      <w:r w:rsidR="00B0483B" w:rsidRPr="00B0483B">
        <w:rPr>
          <w:rFonts w:asciiTheme="minorHAnsi" w:hAnsiTheme="minorHAnsi"/>
        </w:rPr>
        <w:fldChar w:fldCharType="begin" w:fldLock="1"/>
      </w:r>
      <w:r w:rsidR="00B0483B" w:rsidRPr="00B0483B">
        <w:rPr>
          <w:rFonts w:asciiTheme="minorHAnsi" w:hAnsiTheme="minorHAnsi"/>
        </w:rPr>
        <w:instrText>ADDIN CSL_CITATION {"citationItems":[{"id":"ITEM-1","itemData":{"author":[{"dropping-particle":"","family":"Schatzki","given":"Theodore R.","non-dropping-particle":"","parse-names":false,"suffix":""}],"id":"ITEM-1","issued":{"date-parts":[["2002"]]},"publisher":"Pennsylvania State University Press","publisher-place":"University Park","title":"The Site of the Social: A Philosophical Account of the Constitution of Social Life and Change","type":"book"},"uris":["http://www.mendeley.com/documents/?uuid=cfce8932-76d3-452b-9a81-6dbb2aaf571b"]},{"id":"ITEM-2","itemData":{"ISBN":"9462091285","author":[{"dropping-particle":"","family":"Schatzki","given":"Theodore R.","non-dropping-particle":"","parse-names":false,"suffix":""}],"container-title":"Practice-Based Education: Perspectives and Strategies","id":"ITEM-2","issued":{"date-parts":[["2012"]]},"page":"13-26","title":"A Primer on Practices","type":"article-journal"},"uris":["http://www.mendeley.com/documents/?uuid=8411da5c-3356-4d6c-824c-b2ae12364f8f"]}],"mendeley":{"formattedCitation":"[5,6]","plainTextFormattedCitation":"[5,6]","previouslyFormattedCitation":"[5,6]"},"properties":{"noteIndex":0},"schema":"https://github.com/citation-style-language/schema/raw/master/csl-citation.json"}</w:instrText>
      </w:r>
      <w:r w:rsidR="00B0483B" w:rsidRPr="00B0483B">
        <w:rPr>
          <w:rFonts w:asciiTheme="minorHAnsi" w:hAnsiTheme="minorHAnsi"/>
        </w:rPr>
        <w:fldChar w:fldCharType="separate"/>
      </w:r>
      <w:r w:rsidR="00B0483B" w:rsidRPr="00B0483B">
        <w:rPr>
          <w:rFonts w:asciiTheme="minorHAnsi" w:hAnsiTheme="minorHAnsi"/>
          <w:noProof/>
        </w:rPr>
        <w:t>[5,6]</w:t>
      </w:r>
      <w:r w:rsidR="00B0483B" w:rsidRPr="00B0483B">
        <w:rPr>
          <w:rFonts w:asciiTheme="minorHAnsi" w:hAnsiTheme="minorHAnsi"/>
        </w:rPr>
        <w:fldChar w:fldCharType="end"/>
      </w:r>
      <w:r w:rsidRPr="00B0483B">
        <w:rPr>
          <w:rFonts w:asciiTheme="minorHAnsi" w:hAnsiTheme="minorHAnsi"/>
        </w:rPr>
        <w:t xml:space="preserve">, practices are organized by the enactment of sequential bodily activities, mediated by ‘things’ and their use, and drawing upon practical knowledge. </w:t>
      </w:r>
      <w:r w:rsidRPr="00B0483B">
        <w:rPr>
          <w:rFonts w:asciiTheme="minorHAnsi" w:eastAsia="Malgun Gothic" w:hAnsiTheme="minorHAnsi"/>
        </w:rPr>
        <w:t xml:space="preserve">Practices bring together actors, activities and contexts, thus interrelating social structures and human agency </w:t>
      </w:r>
      <w:r w:rsidR="00B0483B" w:rsidRPr="00B0483B">
        <w:rPr>
          <w:rStyle w:val="Appelnotedebasdep"/>
          <w:rFonts w:asciiTheme="minorHAnsi" w:eastAsia="Malgun Gothic" w:hAnsiTheme="minorHAnsi"/>
          <w:noProof/>
        </w:rPr>
        <w:fldChar w:fldCharType="begin" w:fldLock="1"/>
      </w:r>
      <w:r w:rsidR="00B0483B" w:rsidRPr="00B0483B">
        <w:rPr>
          <w:rFonts w:asciiTheme="minorHAnsi" w:eastAsia="Malgun Gothic" w:hAnsiTheme="minorHAnsi"/>
          <w:noProof/>
        </w:rPr>
        <w:instrText>ADDIN CSL_CITATION {"citationItems":[{"id":"ITEM-1","itemData":{"DOI":"10.4337/9781784716844.00014","ISBN":"9781784716837","abstract":"CONTEXT AND EMBEDDEDNESS Recent years have seen on-going support for a more critical, contextualized, inclusive scholarship that focuses on the inter-subjective, relational, mutable, embedded nature of entrepreneurial phenomena, studied through richer methodologies (Jones and Spicer 2005; Ogbor 2000; Steyaert 2011; see also Chapter 2 by Brännback and Carsrud). Anderson, Drakopoulou Dodd and Jack (2012) summarise this position as 'the recognition that entrepreneurship is not purely an economic, individualised act, but one that is embedded in, and draws from society ... and the appreciation that entrepreneurship is a process … that changes over time' (p. 964). Our task in this chapter is to build on these advances to explore (1) how we can move still further away from perceptions of economic individualism; (2) how we might better explore networked social contexts of entrepreneurs; and (3) how we might go about considering the issue of time more deeply. To provide a frame for this exploration, we draw on Bourdieu's (1977, 1984, 1986) theory of practice. Bourdieu's work has, as we shall show below, already proved both useful and influential within entrepreneurship and the wider management and organizational disciplines (Özbilgin and Tatli 2005; Patel and Conklin 2009; Terjesen and Elam 2009). As an indicator of his influence, it is worth noting that Google Scholar","author":[{"dropping-particle":"","family":"Dodd","given":"Sarah Drakopoulou","non-dropping-particle":"","parse-names":false,"suffix":""},{"dropping-particle":"","family":"Pret","given":"Tobias","non-dropping-particle":"","parse-names":false,"suffix":""},{"dropping-particle":"","family":"Shaw","given":"Eleanor","non-dropping-particle":"","parse-names":false,"suffix":""}],"chapter-number":"10","container-title":"A research agenda for entrepreneurship and context","editor":[{"dropping-particle":"","family":"Welter","given":"Friederike","non-dropping-particle":"","parse-names":false,"suffix":""},{"dropping-particle":"","family":"Gartner","given":"William B.","non-dropping-particle":"","parse-names":false,"suffix":""}],"id":"ITEM-1","issue":"1986","issued":{"date-parts":[["2016"]]},"page":"120-133","publisher":"Edward Elgar Pub","publisher-place":"Cheltenham, UK","title":"Advancing understanding of entrepreneurial embeddedness : forms of capital , social contexts and time","type":"chapter"},"uris":["http://www.mendeley.com/documents/?uuid=912cd19a-f63d-48d4-a947-6b84797eed69"]},{"id":"ITEM-2","itemData":{"DOI":"10.1080/08985626.2018.1449015","ISSN":"08985626","author":[{"dropping-particle":"","family":"Hill","given":"I","non-dropping-particle":"","parse-names":false,"suffix":""}],"container-title":"Entrepreneurship and Regional Development","id":"ITEM-2","issued":{"date-parts":[["2018"]]},"page":"1-35","title":"How did you get up and running? Taking a Bourdieuan perspective towards a framework for negotiating strategic fit","type":"article-journal"},"uris":["http://www.mendeley.com/documents/?uuid=77e3515a-e078-414a-a506-59916543cb73"]},{"id":"ITEM-3","itemData":{"DOI":"10.1111/jsbm.12122","ISBN":"00472778 (ISSN)","ISSN":"1540627X","abstract":"In this paper, we illustrate the possibilities a relational perspective offers for overcoming the dominant dichotomies (e.g., qualitative versus quantitative, agency versus structure) that exist in the study of entrepreneurial phenomena. Relational perspective is an approach to research that allows the exploration of a phenomenon, such as entrepreneurship, as irreducibly interconnected sets of relationships. We demonstrate how Pierre Bourdieu's concepts may be mobilized to offer an exemplary toolkit for a relational perspective in entrepreneurship research.","author":[{"dropping-particle":"","family":"Tatli","given":"Ahu","non-dropping-particle":"","parse-names":false,"suffix":""},{"dropping-particle":"","family":"Vassilopoulou","given":"Joana","non-dropping-particle":"","parse-names":false,"suffix":""},{"dropping-particle":"","family":"Özbilgin","given":"Mustafa","non-dropping-particle":"","parse-names":false,"suffix":""},{"dropping-particle":"","family":"Forson","given":"Cynthia","non-dropping-particle":"","parse-names":false,"suffix":""},{"dropping-particle":"","family":"Slutskaya","given":"Natasha","non-dropping-particle":"","parse-names":false,"suffix":""}],"container-title":"Journal of Small Business Management","id":"ITEM-3","issue":"4","issued":{"date-parts":[["2014"]]},"page":"615-632","title":"A Bourdieuan relational perspective for entrepreneurship research","type":"article-journal","volume":"52"},"uris":["http://www.mendeley.com/documents/?uuid=a56742dd-4f0c-4f78-b9ba-1e2882fd6684"]}],"mendeley":{"formattedCitation":"[7–9]","plainTextFormattedCitation":"[7–9]","previouslyFormattedCitation":"[7–9]"},"properties":{"noteIndex":0},"schema":"https://github.com/citation-style-language/schema/raw/master/csl-citation.json"}</w:instrText>
      </w:r>
      <w:r w:rsidR="00B0483B" w:rsidRPr="00B0483B">
        <w:rPr>
          <w:rStyle w:val="Appelnotedebasdep"/>
          <w:rFonts w:asciiTheme="minorHAnsi" w:eastAsia="Malgun Gothic" w:hAnsiTheme="minorHAnsi"/>
          <w:noProof/>
        </w:rPr>
        <w:fldChar w:fldCharType="separate"/>
      </w:r>
      <w:r w:rsidR="00B0483B" w:rsidRPr="00B0483B">
        <w:rPr>
          <w:rFonts w:asciiTheme="minorHAnsi" w:eastAsia="Malgun Gothic" w:hAnsiTheme="minorHAnsi"/>
          <w:bCs/>
          <w:noProof/>
        </w:rPr>
        <w:t>[7–9]</w:t>
      </w:r>
      <w:r w:rsidR="00B0483B" w:rsidRPr="00B0483B">
        <w:rPr>
          <w:rStyle w:val="Appelnotedebasdep"/>
          <w:rFonts w:asciiTheme="minorHAnsi" w:eastAsia="Malgun Gothic" w:hAnsiTheme="minorHAnsi"/>
          <w:noProof/>
        </w:rPr>
        <w:fldChar w:fldCharType="end"/>
      </w:r>
      <w:r w:rsidRPr="00B0483B">
        <w:rPr>
          <w:rFonts w:asciiTheme="minorHAnsi" w:eastAsia="Malgun Gothic" w:hAnsiTheme="minorHAnsi"/>
        </w:rPr>
        <w:t xml:space="preserve">. Consequently, </w:t>
      </w:r>
      <w:proofErr w:type="spellStart"/>
      <w:r w:rsidRPr="00B0483B">
        <w:rPr>
          <w:rFonts w:asciiTheme="minorHAnsi" w:hAnsiTheme="minorHAnsi"/>
        </w:rPr>
        <w:t>EaP</w:t>
      </w:r>
      <w:proofErr w:type="spellEnd"/>
      <w:r w:rsidRPr="00B0483B">
        <w:rPr>
          <w:rFonts w:asciiTheme="minorHAnsi" w:hAnsiTheme="minorHAnsi"/>
        </w:rPr>
        <w:t xml:space="preserve"> research aims to observe, theorize and unfold the </w:t>
      </w:r>
      <w:r w:rsidRPr="00B0483B">
        <w:rPr>
          <w:rFonts w:asciiTheme="minorHAnsi" w:hAnsiTheme="minorHAnsi"/>
          <w:i/>
        </w:rPr>
        <w:t>practices</w:t>
      </w:r>
      <w:r w:rsidRPr="00B0483B">
        <w:rPr>
          <w:rFonts w:asciiTheme="minorHAnsi" w:hAnsiTheme="minorHAnsi"/>
        </w:rPr>
        <w:t xml:space="preserve">―as ways of doing and saying things―carried out by </w:t>
      </w:r>
      <w:r w:rsidRPr="00B0483B">
        <w:rPr>
          <w:rFonts w:asciiTheme="minorHAnsi" w:hAnsiTheme="minorHAnsi"/>
          <w:i/>
        </w:rPr>
        <w:t>practitioners</w:t>
      </w:r>
      <w:r w:rsidRPr="00B0483B">
        <w:rPr>
          <w:rFonts w:asciiTheme="minorHAnsi" w:hAnsiTheme="minorHAnsi"/>
        </w:rPr>
        <w:t xml:space="preserve"> (not just ‘the’ entrepreneur).</w:t>
      </w:r>
    </w:p>
    <w:p w14:paraId="3FCB84F0" w14:textId="77777777" w:rsidR="00A2107B" w:rsidRPr="00B0483B" w:rsidRDefault="00A2107B" w:rsidP="0065097A">
      <w:pPr>
        <w:shd w:val="clear" w:color="auto" w:fill="FFFFFF"/>
        <w:jc w:val="both"/>
        <w:rPr>
          <w:rFonts w:asciiTheme="minorHAnsi" w:hAnsiTheme="minorHAnsi"/>
          <w:color w:val="000000" w:themeColor="text1"/>
        </w:rPr>
      </w:pPr>
    </w:p>
    <w:p w14:paraId="6D408B96" w14:textId="3F8C6C4E" w:rsidR="0065097A" w:rsidRPr="00B0483B" w:rsidRDefault="00DB2795" w:rsidP="0065097A">
      <w:pPr>
        <w:shd w:val="clear" w:color="auto" w:fill="FFFFFF"/>
        <w:jc w:val="both"/>
        <w:rPr>
          <w:rFonts w:asciiTheme="minorHAnsi" w:hAnsiTheme="minorHAnsi"/>
          <w:color w:val="000000" w:themeColor="text1"/>
          <w:lang w:val="en-GB"/>
        </w:rPr>
      </w:pPr>
      <w:r w:rsidRPr="00B0483B">
        <w:rPr>
          <w:rFonts w:asciiTheme="minorHAnsi" w:hAnsiTheme="minorHAnsi"/>
          <w:color w:val="000000" w:themeColor="text1"/>
        </w:rPr>
        <w:t xml:space="preserve">While much conceptual clarification and communication about what the practice ontology consists of and implies for the study of entrepreneurship still lies ahead, empirical studies of practices are greatly needed to evidence (and challenge) </w:t>
      </w:r>
      <w:r w:rsidR="0065097A" w:rsidRPr="00B0483B">
        <w:rPr>
          <w:rFonts w:asciiTheme="minorHAnsi" w:hAnsiTheme="minorHAnsi"/>
          <w:color w:val="000000" w:themeColor="text1"/>
        </w:rPr>
        <w:t xml:space="preserve">this perspective. The purpose of this Research Handbook therefore is to attract promising empirical studies that deftly balance </w:t>
      </w:r>
      <w:r w:rsidR="009920F9" w:rsidRPr="00B0483B">
        <w:rPr>
          <w:rFonts w:asciiTheme="minorHAnsi" w:hAnsiTheme="minorHAnsi"/>
          <w:color w:val="000000" w:themeColor="text1"/>
        </w:rPr>
        <w:t>the relationship</w:t>
      </w:r>
      <w:r w:rsidR="0065097A" w:rsidRPr="00B0483B">
        <w:rPr>
          <w:rFonts w:asciiTheme="minorHAnsi" w:hAnsiTheme="minorHAnsi"/>
          <w:color w:val="000000" w:themeColor="text1"/>
        </w:rPr>
        <w:t>s</w:t>
      </w:r>
      <w:r w:rsidR="009920F9" w:rsidRPr="00B0483B">
        <w:rPr>
          <w:rFonts w:asciiTheme="minorHAnsi" w:hAnsiTheme="minorHAnsi"/>
          <w:color w:val="000000" w:themeColor="text1"/>
        </w:rPr>
        <w:t xml:space="preserve"> between situated action and the social structure in which the action takes place </w:t>
      </w:r>
      <w:r w:rsidR="0065097A" w:rsidRPr="00B0483B">
        <w:rPr>
          <w:rFonts w:asciiTheme="minorHAnsi" w:hAnsiTheme="minorHAnsi"/>
          <w:color w:val="000000" w:themeColor="text1"/>
        </w:rPr>
        <w:t>to explain entrepreneurial phenomena</w:t>
      </w:r>
      <w:r w:rsidR="00B0483B" w:rsidRPr="00B0483B">
        <w:rPr>
          <w:rFonts w:asciiTheme="minorHAnsi" w:hAnsiTheme="minorHAnsi"/>
          <w:color w:val="000000" w:themeColor="text1"/>
        </w:rPr>
        <w:t xml:space="preserve"> </w:t>
      </w:r>
      <w:r w:rsidR="00B0483B" w:rsidRPr="00B0483B">
        <w:rPr>
          <w:rFonts w:asciiTheme="minorHAnsi" w:hAnsiTheme="minorHAnsi"/>
          <w:color w:val="000000" w:themeColor="text1"/>
        </w:rPr>
        <w:fldChar w:fldCharType="begin" w:fldLock="1"/>
      </w:r>
      <w:r w:rsidR="00B0483B" w:rsidRPr="00B0483B">
        <w:rPr>
          <w:rFonts w:asciiTheme="minorHAnsi" w:hAnsiTheme="minorHAnsi"/>
          <w:color w:val="000000" w:themeColor="text1"/>
        </w:rPr>
        <w:instrText>ADDIN CSL_CITATION {"citationItems":[{"id":"ITEM-1","itemData":{"DOI":"10.1111/jsbm.12122","ISBN":"00472778 (ISSN)","ISSN":"1540627X","abstract":"In this paper, we illustrate the possibilities a relational perspective offers for overcoming the dominant dichotomies (e.g., qualitative versus quantitative, agency versus structure) that exist in the study of entrepreneurial phenomena. Relational perspective is an approach to research that allows the exploration of a phenomenon, such as entrepreneurship, as irreducibly interconnected sets of relationships. We demonstrate how Pierre Bourdieu's concepts may be mobilized to offer an exemplary toolkit for a relational perspective in entrepreneurship research.","author":[{"dropping-particle":"","family":"Tatli","given":"Ahu","non-dropping-particle":"","parse-names":false,"suffix":""},{"dropping-particle":"","family":"Vassilopoulou","given":"Joana","non-dropping-particle":"","parse-names":false,"suffix":""},{"dropping-particle":"","family":"Özbilgin","given":"Mustafa","non-dropping-particle":"","parse-names":false,"suffix":""},{"dropping-particle":"","family":"Forson","given":"Cynthia","non-dropping-particle":"","parse-names":false,"suffix":""},{"dropping-particle":"","family":"Slutskaya","given":"Natasha","non-dropping-particle":"","parse-names":false,"suffix":""}],"container-title":"Journal of Small Business Management","id":"ITEM-1","issue":"4","issued":{"date-parts":[["2014"]]},"page":"615-632","title":"A Bourdieuan relational perspective for entrepreneurship research","type":"article-journal","volume":"52"},"uris":["http://www.mendeley.com/documents/?uuid=a56742dd-4f0c-4f78-b9ba-1e2882fd6684"]},{"id":"ITEM-2","itemData":{"DOI":"10.4337/9781784716844.00014","ISBN":"9781784716837","abstract":"CONTEXT AND EMBEDDEDNESS Recent years have seen on-going support for a more critical, contextualized, inclusive scholarship that focuses on the inter-subjective, relational, mutable, embedded nature of entrepreneurial phenomena, studied through richer methodologies (Jones and Spicer 2005; Ogbor 2000; Steyaert 2011; see also Chapter 2 by Brännback and Carsrud). Anderson, Drakopoulou Dodd and Jack (2012) summarise this position as 'the recognition that entrepreneurship is not purely an economic, individualised act, but one that is embedded in, and draws from society ... and the appreciation that entrepreneurship is a process … that changes over time' (p. 964). Our task in this chapter is to build on these advances to explore (1) how we can move still further away from perceptions of economic individualism; (2) how we might better explore networked social contexts of entrepreneurs; and (3) how we might go about considering the issue of time more deeply. To provide a frame for this exploration, we draw on Bourdieu's (1977, 1984, 1986) theory of practice. Bourdieu's work has, as we shall show below, already proved both useful and influential within entrepreneurship and the wider management and organizational disciplines (Özbilgin and Tatli 2005; Patel and Conklin 2009; Terjesen and Elam 2009). As an indicator of his influence, it is worth noting that Google Scholar","author":[{"dropping-particle":"","family":"Dodd","given":"Sarah Drakopoulou","non-dropping-particle":"","parse-names":false,"suffix":""},{"dropping-particle":"","family":"Pret","given":"Tobias","non-dropping-particle":"","parse-names":false,"suffix":""},{"dropping-particle":"","family":"Shaw","given":"Eleanor","non-dropping-particle":"","parse-names":false,"suffix":""}],"chapter-number":"10","container-title":"A research agenda for entrepreneurship and context","editor":[{"dropping-particle":"","family":"Welter","given":"Friederike","non-dropping-particle":"","parse-names":false,"suffix":""},{"dropping-particle":"","family":"Gartner","given":"William B.","non-dropping-particle":"","parse-names":false,"suffix":""}],"id":"ITEM-2","issue":"1986","issued":{"date-parts":[["2016"]]},"page":"120-133","publisher":"Edward Elgar Pub","publisher-place":"Cheltenham, UK","title":"Advancing understanding of entrepreneurial embeddedness : forms of capital , social contexts and time","type":"chapter"},"uris":["http://www.mendeley.com/documents/?uuid=912cd19a-f63d-48d4-a947-6b84797eed69"]}],"mendeley":{"formattedCitation":"[7,9]","plainTextFormattedCitation":"[7,9]"},"properties":{"noteIndex":0},"schema":"https://github.com/citation-style-language/schema/raw/master/csl-citation.json"}</w:instrText>
      </w:r>
      <w:r w:rsidR="00B0483B" w:rsidRPr="00B0483B">
        <w:rPr>
          <w:rFonts w:asciiTheme="minorHAnsi" w:hAnsiTheme="minorHAnsi"/>
          <w:color w:val="000000" w:themeColor="text1"/>
        </w:rPr>
        <w:fldChar w:fldCharType="separate"/>
      </w:r>
      <w:r w:rsidR="00B0483B" w:rsidRPr="00B0483B">
        <w:rPr>
          <w:rFonts w:asciiTheme="minorHAnsi" w:hAnsiTheme="minorHAnsi"/>
          <w:noProof/>
          <w:color w:val="000000" w:themeColor="text1"/>
        </w:rPr>
        <w:t>[7,9]</w:t>
      </w:r>
      <w:r w:rsidR="00B0483B" w:rsidRPr="00B0483B">
        <w:rPr>
          <w:rFonts w:asciiTheme="minorHAnsi" w:hAnsiTheme="minorHAnsi"/>
          <w:color w:val="000000" w:themeColor="text1"/>
        </w:rPr>
        <w:fldChar w:fldCharType="end"/>
      </w:r>
      <w:r w:rsidR="009920F9" w:rsidRPr="00B0483B">
        <w:rPr>
          <w:rFonts w:asciiTheme="minorHAnsi" w:hAnsiTheme="minorHAnsi"/>
          <w:color w:val="000000" w:themeColor="text1"/>
        </w:rPr>
        <w:t xml:space="preserve">. </w:t>
      </w:r>
      <w:r w:rsidR="0065097A" w:rsidRPr="00B0483B">
        <w:rPr>
          <w:rFonts w:asciiTheme="minorHAnsi" w:hAnsiTheme="minorHAnsi"/>
          <w:color w:val="000000" w:themeColor="text1"/>
          <w:lang w:val="en-GB"/>
        </w:rPr>
        <w:t xml:space="preserve">We invite authors to </w:t>
      </w:r>
      <w:r w:rsidR="00AA702C" w:rsidRPr="00B0483B">
        <w:rPr>
          <w:rFonts w:asciiTheme="minorHAnsi" w:hAnsiTheme="minorHAnsi"/>
        </w:rPr>
        <w:t xml:space="preserve">observe and explain the dynamics of a given practice or </w:t>
      </w:r>
      <w:r w:rsidR="00B0483B" w:rsidRPr="00B0483B">
        <w:rPr>
          <w:rFonts w:asciiTheme="minorHAnsi" w:hAnsiTheme="minorHAnsi"/>
        </w:rPr>
        <w:t>association</w:t>
      </w:r>
      <w:r w:rsidR="00AA702C" w:rsidRPr="00B0483B">
        <w:rPr>
          <w:rFonts w:asciiTheme="minorHAnsi" w:hAnsiTheme="minorHAnsi"/>
        </w:rPr>
        <w:t xml:space="preserve"> of practices</w:t>
      </w:r>
      <w:r w:rsidR="00AA702C" w:rsidRPr="00B0483B">
        <w:rPr>
          <w:rFonts w:asciiTheme="minorHAnsi" w:hAnsiTheme="minorHAnsi"/>
          <w:color w:val="000000" w:themeColor="text1"/>
          <w:lang w:val="en-GB"/>
        </w:rPr>
        <w:t xml:space="preserve"> to </w:t>
      </w:r>
      <w:r w:rsidR="0065097A" w:rsidRPr="00B0483B">
        <w:rPr>
          <w:rFonts w:asciiTheme="minorHAnsi" w:hAnsiTheme="minorHAnsi"/>
          <w:color w:val="000000" w:themeColor="text1"/>
          <w:lang w:val="en-GB"/>
        </w:rPr>
        <w:t xml:space="preserve">clarify the questions of </w:t>
      </w:r>
      <w:r w:rsidR="00AA702C" w:rsidRPr="00B0483B">
        <w:rPr>
          <w:rFonts w:asciiTheme="minorHAnsi" w:hAnsiTheme="minorHAnsi"/>
          <w:color w:val="000000" w:themeColor="text1"/>
          <w:lang w:val="en-GB"/>
        </w:rPr>
        <w:t xml:space="preserve">(1) </w:t>
      </w:r>
      <w:r w:rsidR="00AA702C" w:rsidRPr="00B0483B">
        <w:rPr>
          <w:rFonts w:asciiTheme="minorHAnsi" w:hAnsiTheme="minorHAnsi"/>
        </w:rPr>
        <w:t xml:space="preserve">the ways in which practices move to new contexts and circulate; (2) how practices and </w:t>
      </w:r>
      <w:r w:rsidR="00B0483B" w:rsidRPr="00B0483B">
        <w:rPr>
          <w:rFonts w:asciiTheme="minorHAnsi" w:hAnsiTheme="minorHAnsi"/>
        </w:rPr>
        <w:t>associations</w:t>
      </w:r>
      <w:r w:rsidR="00AA702C" w:rsidRPr="00B0483B">
        <w:rPr>
          <w:rFonts w:asciiTheme="minorHAnsi" w:hAnsiTheme="minorHAnsi"/>
        </w:rPr>
        <w:t xml:space="preserve"> are composed and transformed and with what (political, power, historical) consequences in their context; (3) how do practices and </w:t>
      </w:r>
      <w:r w:rsidR="00B0483B" w:rsidRPr="00B0483B">
        <w:rPr>
          <w:rFonts w:asciiTheme="minorHAnsi" w:hAnsiTheme="minorHAnsi"/>
        </w:rPr>
        <w:t>associations</w:t>
      </w:r>
      <w:r w:rsidR="00AA702C" w:rsidRPr="00B0483B">
        <w:rPr>
          <w:rFonts w:asciiTheme="minorHAnsi" w:hAnsiTheme="minorHAnsi"/>
        </w:rPr>
        <w:t xml:space="preserve"> intersect and overlap with other practices and </w:t>
      </w:r>
      <w:r w:rsidR="00B0483B" w:rsidRPr="00B0483B">
        <w:rPr>
          <w:rFonts w:asciiTheme="minorHAnsi" w:hAnsiTheme="minorHAnsi"/>
        </w:rPr>
        <w:t>associations</w:t>
      </w:r>
      <w:r w:rsidR="00AA702C" w:rsidRPr="00B0483B">
        <w:rPr>
          <w:rFonts w:asciiTheme="minorHAnsi" w:hAnsiTheme="minorHAnsi"/>
        </w:rPr>
        <w:t xml:space="preserve"> (4); why do some practices and </w:t>
      </w:r>
      <w:r w:rsidR="00B0483B" w:rsidRPr="00B0483B">
        <w:rPr>
          <w:rFonts w:asciiTheme="minorHAnsi" w:hAnsiTheme="minorHAnsi"/>
        </w:rPr>
        <w:t>associations</w:t>
      </w:r>
      <w:r w:rsidR="00AA702C" w:rsidRPr="00B0483B">
        <w:rPr>
          <w:rFonts w:asciiTheme="minorHAnsi" w:hAnsiTheme="minorHAnsi"/>
        </w:rPr>
        <w:t xml:space="preserve"> persist, continue or die out; (5) how are mental phenomena (e.g., imagination, </w:t>
      </w:r>
      <w:proofErr w:type="spellStart"/>
      <w:r w:rsidR="00AA702C" w:rsidRPr="00B0483B">
        <w:rPr>
          <w:rFonts w:asciiTheme="minorHAnsi" w:hAnsiTheme="minorHAnsi"/>
        </w:rPr>
        <w:t>sensemaking</w:t>
      </w:r>
      <w:proofErr w:type="spellEnd"/>
      <w:r w:rsidR="00AA702C" w:rsidRPr="00B0483B">
        <w:rPr>
          <w:rFonts w:asciiTheme="minorHAnsi" w:hAnsiTheme="minorHAnsi"/>
        </w:rPr>
        <w:t xml:space="preserve">, emotions, perceptions) shaped and shaping the enactment and transformation of practices and </w:t>
      </w:r>
      <w:r w:rsidR="00B0483B" w:rsidRPr="00B0483B">
        <w:rPr>
          <w:rFonts w:asciiTheme="minorHAnsi" w:hAnsiTheme="minorHAnsi"/>
        </w:rPr>
        <w:t>associations</w:t>
      </w:r>
      <w:r w:rsidR="00AA702C" w:rsidRPr="00B0483B">
        <w:rPr>
          <w:rFonts w:asciiTheme="minorHAnsi" w:hAnsiTheme="minorHAnsi"/>
        </w:rPr>
        <w:t xml:space="preserve">; (6) how are bodies, technologies and materials enabling and constraining the performances of practices and </w:t>
      </w:r>
      <w:r w:rsidR="00B0483B" w:rsidRPr="00B0483B">
        <w:rPr>
          <w:rFonts w:asciiTheme="minorHAnsi" w:hAnsiTheme="minorHAnsi"/>
        </w:rPr>
        <w:t>associations</w:t>
      </w:r>
      <w:r w:rsidR="00AA702C" w:rsidRPr="00B0483B">
        <w:rPr>
          <w:rFonts w:asciiTheme="minorHAnsi" w:hAnsiTheme="minorHAnsi"/>
        </w:rPr>
        <w:t>;</w:t>
      </w:r>
      <w:r w:rsidR="00B0483B" w:rsidRPr="00B0483B">
        <w:rPr>
          <w:rFonts w:asciiTheme="minorHAnsi" w:hAnsiTheme="minorHAnsi"/>
        </w:rPr>
        <w:t xml:space="preserve"> and</w:t>
      </w:r>
      <w:r w:rsidR="00AA702C" w:rsidRPr="00B0483B">
        <w:rPr>
          <w:rFonts w:asciiTheme="minorHAnsi" w:hAnsiTheme="minorHAnsi"/>
        </w:rPr>
        <w:t xml:space="preserve"> (7) </w:t>
      </w:r>
      <w:r w:rsidR="00B0483B" w:rsidRPr="00B0483B">
        <w:rPr>
          <w:rFonts w:asciiTheme="minorHAnsi" w:hAnsiTheme="minorHAnsi"/>
        </w:rPr>
        <w:t xml:space="preserve">how practical knowledge is put to use, learned and transformed in practicing entrepreneurship. </w:t>
      </w:r>
      <w:r w:rsidR="0065097A" w:rsidRPr="00B0483B">
        <w:rPr>
          <w:rFonts w:asciiTheme="minorHAnsi" w:hAnsiTheme="minorHAnsi"/>
          <w:color w:val="000000" w:themeColor="text1"/>
          <w:lang w:val="en-GB"/>
        </w:rPr>
        <w:t xml:space="preserve">We reiterate that articles accepted for this Research Handbook will report on empirically based fieldwork rather than focus on or elaborate theoretical conjectures. </w:t>
      </w:r>
    </w:p>
    <w:p w14:paraId="438CA0E2" w14:textId="08061AD8" w:rsidR="0065097A" w:rsidRPr="00B0483B" w:rsidRDefault="0065097A" w:rsidP="0065097A">
      <w:pPr>
        <w:shd w:val="clear" w:color="auto" w:fill="FFFFFF"/>
        <w:jc w:val="both"/>
        <w:rPr>
          <w:rFonts w:asciiTheme="minorHAnsi" w:hAnsiTheme="minorHAnsi"/>
          <w:color w:val="000000" w:themeColor="text1"/>
          <w:lang w:val="en-GB"/>
        </w:rPr>
      </w:pPr>
      <w:r w:rsidRPr="00B0483B">
        <w:rPr>
          <w:rFonts w:asciiTheme="minorHAnsi" w:hAnsiTheme="minorHAnsi"/>
          <w:color w:val="000000" w:themeColor="text1"/>
          <w:lang w:val="en-GB"/>
        </w:rPr>
        <w:t xml:space="preserve"> </w:t>
      </w:r>
    </w:p>
    <w:p w14:paraId="0504E249" w14:textId="5845B38C" w:rsidR="0065097A" w:rsidRPr="00B0483B" w:rsidRDefault="0065097A" w:rsidP="0065097A">
      <w:pPr>
        <w:shd w:val="clear" w:color="auto" w:fill="FFFFFF"/>
        <w:jc w:val="both"/>
        <w:rPr>
          <w:rFonts w:asciiTheme="minorHAnsi" w:hAnsiTheme="minorHAnsi"/>
          <w:color w:val="000000" w:themeColor="text1"/>
          <w:lang w:val="en-GB"/>
        </w:rPr>
      </w:pPr>
      <w:r w:rsidRPr="00B0483B">
        <w:rPr>
          <w:rFonts w:asciiTheme="minorHAnsi" w:hAnsiTheme="minorHAnsi"/>
          <w:color w:val="000000" w:themeColor="text1"/>
          <w:lang w:val="en-GB"/>
        </w:rPr>
        <w:t>Submission Guidelines: We invite extended abstracts that focus on fieldwork that explores practices</w:t>
      </w:r>
      <w:r w:rsidR="00A2107B" w:rsidRPr="00B0483B">
        <w:rPr>
          <w:rFonts w:asciiTheme="minorHAnsi" w:hAnsiTheme="minorHAnsi"/>
          <w:color w:val="000000" w:themeColor="text1"/>
          <w:lang w:val="en-GB"/>
        </w:rPr>
        <w:t xml:space="preserve"> to answer research questions related to entrepreneurship</w:t>
      </w:r>
      <w:r w:rsidRPr="00B0483B">
        <w:rPr>
          <w:rFonts w:asciiTheme="minorHAnsi" w:hAnsiTheme="minorHAnsi"/>
          <w:color w:val="000000" w:themeColor="text1"/>
          <w:lang w:val="en-GB"/>
        </w:rPr>
        <w:t xml:space="preserve">.  Papers should be clear on the methodological approaches used for studying practices and provide linkages between the practice ontologies grounding their theory with the methods used and evidence offered. We are not particularly interested in theory development papers or papers that offer speculative methodological innovations that are not applied to actual settings.  All submissions are subject to the </w:t>
      </w:r>
      <w:r w:rsidR="00A2107B" w:rsidRPr="00B0483B">
        <w:rPr>
          <w:rFonts w:asciiTheme="minorHAnsi" w:hAnsiTheme="minorHAnsi"/>
          <w:color w:val="000000" w:themeColor="text1"/>
          <w:lang w:val="en-GB"/>
        </w:rPr>
        <w:t xml:space="preserve">single </w:t>
      </w:r>
      <w:r w:rsidRPr="00B0483B">
        <w:rPr>
          <w:rFonts w:asciiTheme="minorHAnsi" w:hAnsiTheme="minorHAnsi"/>
          <w:color w:val="000000" w:themeColor="text1"/>
          <w:lang w:val="en-GB"/>
        </w:rPr>
        <w:t xml:space="preserve">blind review process. Manuscripts must be original, unpublished works not concurrently under review for publication at another outlet and are expected to follow the standard formatting </w:t>
      </w:r>
      <w:proofErr w:type="gramStart"/>
      <w:r w:rsidRPr="00B0483B">
        <w:rPr>
          <w:rFonts w:asciiTheme="minorHAnsi" w:hAnsiTheme="minorHAnsi"/>
          <w:color w:val="000000" w:themeColor="text1"/>
          <w:lang w:val="en-GB"/>
        </w:rPr>
        <w:t>guidelines</w:t>
      </w:r>
      <w:proofErr w:type="gramEnd"/>
      <w:r w:rsidRPr="00B0483B">
        <w:rPr>
          <w:rFonts w:asciiTheme="minorHAnsi" w:hAnsiTheme="minorHAnsi"/>
          <w:color w:val="000000" w:themeColor="text1"/>
          <w:lang w:val="en-GB"/>
        </w:rPr>
        <w:t xml:space="preserve"> </w:t>
      </w:r>
      <w:r w:rsidR="00A2107B" w:rsidRPr="00B0483B">
        <w:rPr>
          <w:rFonts w:asciiTheme="minorHAnsi" w:hAnsiTheme="minorHAnsi"/>
          <w:color w:val="000000" w:themeColor="text1"/>
          <w:lang w:val="en-GB"/>
        </w:rPr>
        <w:t>(which will be communicated upon abstract submission acceptance)</w:t>
      </w:r>
      <w:r w:rsidRPr="00B0483B">
        <w:rPr>
          <w:rFonts w:asciiTheme="minorHAnsi" w:hAnsiTheme="minorHAnsi"/>
          <w:color w:val="000000" w:themeColor="text1"/>
          <w:lang w:val="en-GB"/>
        </w:rPr>
        <w:t xml:space="preserve">. </w:t>
      </w:r>
    </w:p>
    <w:p w14:paraId="7B8F624B" w14:textId="77777777" w:rsidR="0065097A" w:rsidRPr="00B0483B" w:rsidRDefault="0065097A" w:rsidP="0065097A">
      <w:pPr>
        <w:shd w:val="clear" w:color="auto" w:fill="FFFFFF"/>
        <w:jc w:val="both"/>
        <w:rPr>
          <w:rFonts w:asciiTheme="minorHAnsi" w:hAnsiTheme="minorHAnsi"/>
          <w:color w:val="000000" w:themeColor="text1"/>
          <w:lang w:val="en-GB"/>
        </w:rPr>
      </w:pPr>
    </w:p>
    <w:p w14:paraId="036BF44C" w14:textId="12DCB6EA" w:rsidR="0065097A" w:rsidRPr="00B0483B" w:rsidRDefault="0065097A" w:rsidP="0065097A">
      <w:pPr>
        <w:shd w:val="clear" w:color="auto" w:fill="FFFFFF"/>
        <w:jc w:val="both"/>
        <w:rPr>
          <w:rFonts w:asciiTheme="minorHAnsi" w:hAnsiTheme="minorHAnsi"/>
          <w:color w:val="000000" w:themeColor="text1"/>
          <w:lang w:val="en-GB"/>
        </w:rPr>
      </w:pPr>
      <w:r w:rsidRPr="00B0483B">
        <w:rPr>
          <w:rFonts w:asciiTheme="minorHAnsi" w:hAnsiTheme="minorHAnsi"/>
          <w:color w:val="000000" w:themeColor="text1"/>
          <w:lang w:val="en-GB"/>
        </w:rPr>
        <w:t>Extended abstract submission should be submitted to Neil Thompson (</w:t>
      </w:r>
      <w:hyperlink r:id="rId10" w:history="1">
        <w:r w:rsidRPr="00B0483B">
          <w:rPr>
            <w:rStyle w:val="Lienhypertexte"/>
            <w:rFonts w:asciiTheme="minorHAnsi" w:hAnsiTheme="minorHAnsi"/>
            <w:lang w:val="en-GB"/>
          </w:rPr>
          <w:t>n.a.thompson@vu.nl</w:t>
        </w:r>
      </w:hyperlink>
      <w:r w:rsidRPr="00B0483B">
        <w:rPr>
          <w:rFonts w:asciiTheme="minorHAnsi" w:hAnsiTheme="minorHAnsi"/>
          <w:color w:val="000000" w:themeColor="text1"/>
          <w:lang w:val="en-GB"/>
        </w:rPr>
        <w:t xml:space="preserve">). </w:t>
      </w:r>
    </w:p>
    <w:p w14:paraId="3861EED9" w14:textId="2014CB62" w:rsidR="0065097A" w:rsidRDefault="0065097A" w:rsidP="0065097A">
      <w:pPr>
        <w:shd w:val="clear" w:color="auto" w:fill="FFFFFF"/>
        <w:jc w:val="both"/>
        <w:rPr>
          <w:rFonts w:asciiTheme="minorHAnsi" w:hAnsiTheme="minorHAnsi"/>
          <w:color w:val="000000" w:themeColor="text1"/>
          <w:lang w:val="en-GB"/>
        </w:rPr>
      </w:pPr>
    </w:p>
    <w:p w14:paraId="07FC7322" w14:textId="77777777" w:rsidR="0065097A" w:rsidRPr="0065097A" w:rsidRDefault="0065097A" w:rsidP="0065097A">
      <w:pPr>
        <w:shd w:val="clear" w:color="auto" w:fill="FFFFFF"/>
        <w:jc w:val="both"/>
        <w:rPr>
          <w:rFonts w:asciiTheme="minorHAnsi" w:hAnsiTheme="minorHAnsi"/>
          <w:color w:val="000000" w:themeColor="text1"/>
          <w:lang w:val="en-GB"/>
        </w:rPr>
      </w:pPr>
    </w:p>
    <w:p w14:paraId="63FA9B83" w14:textId="62C398A9" w:rsidR="002C386B" w:rsidRPr="00B0483B" w:rsidRDefault="00C70C16" w:rsidP="002D0E90">
      <w:pPr>
        <w:pStyle w:val="Address"/>
        <w:rPr>
          <w:rFonts w:asciiTheme="majorHAnsi" w:hAnsiTheme="majorHAnsi" w:cstheme="majorHAnsi"/>
          <w:b/>
          <w:color w:val="000000" w:themeColor="text1"/>
          <w:sz w:val="24"/>
          <w:szCs w:val="24"/>
        </w:rPr>
      </w:pPr>
      <w:r w:rsidRPr="00B0483B">
        <w:rPr>
          <w:rFonts w:asciiTheme="majorHAnsi" w:hAnsiTheme="majorHAnsi" w:cstheme="majorHAnsi"/>
          <w:b/>
          <w:color w:val="000000" w:themeColor="text1"/>
          <w:sz w:val="24"/>
          <w:szCs w:val="24"/>
        </w:rPr>
        <w:t xml:space="preserve">Research </w:t>
      </w:r>
      <w:r w:rsidR="007B429C" w:rsidRPr="00B0483B">
        <w:rPr>
          <w:rFonts w:asciiTheme="majorHAnsi" w:hAnsiTheme="majorHAnsi" w:cstheme="majorHAnsi"/>
          <w:b/>
          <w:color w:val="000000" w:themeColor="text1"/>
          <w:sz w:val="24"/>
          <w:szCs w:val="24"/>
        </w:rPr>
        <w:t xml:space="preserve">Conference </w:t>
      </w:r>
    </w:p>
    <w:p w14:paraId="6B2FEBEB" w14:textId="77777777" w:rsidR="00B0483B" w:rsidRDefault="00B0483B" w:rsidP="002D0E90">
      <w:pPr>
        <w:pStyle w:val="Address"/>
        <w:jc w:val="both"/>
        <w:rPr>
          <w:rFonts w:cs="Arial"/>
          <w:color w:val="000000" w:themeColor="text1"/>
          <w:sz w:val="24"/>
          <w:szCs w:val="24"/>
        </w:rPr>
      </w:pPr>
    </w:p>
    <w:p w14:paraId="00C83BF3" w14:textId="3831D7C8" w:rsidR="00D90304" w:rsidRPr="002D0E90" w:rsidRDefault="0065097A" w:rsidP="002D0E90">
      <w:pPr>
        <w:pStyle w:val="Address"/>
        <w:jc w:val="both"/>
        <w:rPr>
          <w:rFonts w:cs="Arial"/>
          <w:color w:val="000000" w:themeColor="text1"/>
          <w:sz w:val="24"/>
          <w:szCs w:val="24"/>
        </w:rPr>
      </w:pPr>
      <w:r>
        <w:rPr>
          <w:rFonts w:cs="Arial"/>
          <w:color w:val="000000" w:themeColor="text1"/>
          <w:sz w:val="24"/>
          <w:szCs w:val="24"/>
        </w:rPr>
        <w:t>Interested scholars will surely benefit by attending the 4</w:t>
      </w:r>
      <w:r w:rsidRPr="0065097A">
        <w:rPr>
          <w:rFonts w:cs="Arial"/>
          <w:color w:val="000000" w:themeColor="text1"/>
          <w:sz w:val="24"/>
          <w:szCs w:val="24"/>
          <w:vertAlign w:val="superscript"/>
        </w:rPr>
        <w:t>th</w:t>
      </w:r>
      <w:r>
        <w:rPr>
          <w:rFonts w:cs="Arial"/>
          <w:color w:val="000000" w:themeColor="text1"/>
          <w:sz w:val="24"/>
          <w:szCs w:val="24"/>
        </w:rPr>
        <w:t xml:space="preserve"> </w:t>
      </w:r>
      <w:proofErr w:type="spellStart"/>
      <w:r>
        <w:rPr>
          <w:rFonts w:cs="Arial"/>
          <w:color w:val="000000" w:themeColor="text1"/>
          <w:sz w:val="24"/>
          <w:szCs w:val="24"/>
        </w:rPr>
        <w:t>EaP</w:t>
      </w:r>
      <w:proofErr w:type="spellEnd"/>
      <w:r w:rsidR="001D0ACC" w:rsidRPr="002D0E90">
        <w:rPr>
          <w:rFonts w:cs="Arial"/>
          <w:color w:val="000000" w:themeColor="text1"/>
          <w:sz w:val="24"/>
          <w:szCs w:val="24"/>
        </w:rPr>
        <w:t xml:space="preserve"> </w:t>
      </w:r>
      <w:r w:rsidR="00520EF8" w:rsidRPr="002D0E90">
        <w:rPr>
          <w:rFonts w:cs="Arial"/>
          <w:color w:val="000000" w:themeColor="text1"/>
          <w:sz w:val="24"/>
          <w:szCs w:val="24"/>
        </w:rPr>
        <w:t>conference</w:t>
      </w:r>
      <w:r w:rsidR="001D0ACC" w:rsidRPr="002D0E90">
        <w:rPr>
          <w:rFonts w:cs="Arial"/>
          <w:color w:val="000000" w:themeColor="text1"/>
          <w:sz w:val="24"/>
          <w:szCs w:val="24"/>
        </w:rPr>
        <w:t xml:space="preserve"> </w:t>
      </w:r>
      <w:r>
        <w:rPr>
          <w:rFonts w:cs="Arial"/>
          <w:color w:val="000000" w:themeColor="text1"/>
          <w:sz w:val="24"/>
          <w:szCs w:val="24"/>
        </w:rPr>
        <w:t>being</w:t>
      </w:r>
      <w:r w:rsidR="001D0ACC" w:rsidRPr="002D0E90">
        <w:rPr>
          <w:rFonts w:cs="Arial"/>
          <w:color w:val="000000" w:themeColor="text1"/>
          <w:sz w:val="24"/>
          <w:szCs w:val="24"/>
        </w:rPr>
        <w:t xml:space="preserve"> held on </w:t>
      </w:r>
      <w:r>
        <w:rPr>
          <w:rFonts w:cs="Arial"/>
          <w:color w:val="000000" w:themeColor="text1"/>
          <w:sz w:val="24"/>
          <w:szCs w:val="24"/>
        </w:rPr>
        <w:t>3-5</w:t>
      </w:r>
      <w:r w:rsidR="001D0ACC" w:rsidRPr="002D0E90">
        <w:rPr>
          <w:rFonts w:cs="Arial"/>
          <w:color w:val="000000" w:themeColor="text1"/>
          <w:sz w:val="24"/>
          <w:szCs w:val="24"/>
          <w:vertAlign w:val="superscript"/>
        </w:rPr>
        <w:t>th</w:t>
      </w:r>
      <w:r w:rsidR="001D0ACC" w:rsidRPr="002D0E90">
        <w:rPr>
          <w:rFonts w:cs="Arial"/>
          <w:color w:val="000000" w:themeColor="text1"/>
          <w:sz w:val="24"/>
          <w:szCs w:val="24"/>
        </w:rPr>
        <w:t xml:space="preserve"> April 201</w:t>
      </w:r>
      <w:r>
        <w:rPr>
          <w:rFonts w:cs="Arial"/>
          <w:color w:val="000000" w:themeColor="text1"/>
          <w:sz w:val="24"/>
          <w:szCs w:val="24"/>
        </w:rPr>
        <w:t xml:space="preserve">9 at the </w:t>
      </w:r>
      <w:proofErr w:type="spellStart"/>
      <w:r>
        <w:rPr>
          <w:rFonts w:cs="Arial"/>
          <w:color w:val="000000" w:themeColor="text1"/>
          <w:sz w:val="24"/>
          <w:szCs w:val="24"/>
        </w:rPr>
        <w:t>Audencia</w:t>
      </w:r>
      <w:proofErr w:type="spellEnd"/>
      <w:r>
        <w:rPr>
          <w:rFonts w:cs="Arial"/>
          <w:color w:val="000000" w:themeColor="text1"/>
          <w:sz w:val="24"/>
          <w:szCs w:val="24"/>
        </w:rPr>
        <w:t xml:space="preserve"> Business School in Nantes, France</w:t>
      </w:r>
      <w:r w:rsidR="001D0ACC" w:rsidRPr="002D0E90">
        <w:rPr>
          <w:rFonts w:cs="Arial"/>
          <w:color w:val="000000" w:themeColor="text1"/>
          <w:sz w:val="24"/>
          <w:szCs w:val="24"/>
        </w:rPr>
        <w:t xml:space="preserve">. </w:t>
      </w:r>
      <w:r w:rsidR="009A71F2" w:rsidRPr="002D0E90">
        <w:rPr>
          <w:rFonts w:cs="Arial"/>
          <w:color w:val="000000" w:themeColor="text1"/>
          <w:sz w:val="24"/>
          <w:szCs w:val="24"/>
        </w:rPr>
        <w:t xml:space="preserve">The conference will </w:t>
      </w:r>
      <w:r w:rsidR="009A71F2" w:rsidRPr="002D0E90">
        <w:rPr>
          <w:rFonts w:cs="Arial"/>
          <w:color w:val="000000" w:themeColor="text1"/>
          <w:sz w:val="24"/>
          <w:szCs w:val="24"/>
        </w:rPr>
        <w:lastRenderedPageBreak/>
        <w:t>offer keynote lectures, opportunities for networking, p</w:t>
      </w:r>
      <w:r w:rsidR="001D0ACC" w:rsidRPr="002D0E90">
        <w:rPr>
          <w:rFonts w:cs="Arial"/>
          <w:color w:val="000000" w:themeColor="text1"/>
          <w:sz w:val="24"/>
          <w:szCs w:val="24"/>
        </w:rPr>
        <w:t>itch presentations</w:t>
      </w:r>
      <w:r w:rsidR="009A71F2" w:rsidRPr="002D0E90">
        <w:rPr>
          <w:rFonts w:cs="Arial"/>
          <w:color w:val="000000" w:themeColor="text1"/>
          <w:sz w:val="24"/>
          <w:szCs w:val="24"/>
        </w:rPr>
        <w:t xml:space="preserve"> and</w:t>
      </w:r>
      <w:r w:rsidR="001D0ACC" w:rsidRPr="002D0E90">
        <w:rPr>
          <w:rFonts w:cs="Arial"/>
          <w:color w:val="000000" w:themeColor="text1"/>
          <w:sz w:val="24"/>
          <w:szCs w:val="24"/>
        </w:rPr>
        <w:t xml:space="preserve"> round-table collaborative </w:t>
      </w:r>
      <w:r w:rsidR="00D90304" w:rsidRPr="002D0E90">
        <w:rPr>
          <w:rFonts w:cs="Arial"/>
          <w:color w:val="000000" w:themeColor="text1"/>
          <w:sz w:val="24"/>
          <w:szCs w:val="24"/>
        </w:rPr>
        <w:t>paper development</w:t>
      </w:r>
      <w:r w:rsidR="009A71F2" w:rsidRPr="002D0E90">
        <w:rPr>
          <w:rFonts w:cs="Arial"/>
          <w:color w:val="000000" w:themeColor="text1"/>
          <w:sz w:val="24"/>
          <w:szCs w:val="24"/>
        </w:rPr>
        <w:t xml:space="preserve"> sessions. </w:t>
      </w:r>
      <w:r w:rsidR="00726F3D" w:rsidRPr="002D0E90">
        <w:rPr>
          <w:rFonts w:cs="Arial"/>
          <w:color w:val="000000" w:themeColor="text1"/>
          <w:sz w:val="24"/>
          <w:szCs w:val="24"/>
        </w:rPr>
        <w:t xml:space="preserve"> </w:t>
      </w:r>
    </w:p>
    <w:p w14:paraId="35122891" w14:textId="77777777" w:rsidR="0065097A" w:rsidRDefault="0065097A" w:rsidP="00E13011">
      <w:pPr>
        <w:pStyle w:val="Address"/>
        <w:jc w:val="both"/>
        <w:rPr>
          <w:rFonts w:cs="Arial"/>
          <w:color w:val="000000" w:themeColor="text1"/>
          <w:sz w:val="24"/>
          <w:szCs w:val="24"/>
        </w:rPr>
      </w:pPr>
    </w:p>
    <w:p w14:paraId="5AA85DC8" w14:textId="25780B87" w:rsidR="0065097A" w:rsidRPr="0065097A" w:rsidRDefault="0065097A" w:rsidP="0065097A">
      <w:pPr>
        <w:shd w:val="clear" w:color="auto" w:fill="FFFFFF"/>
        <w:jc w:val="both"/>
        <w:rPr>
          <w:rFonts w:asciiTheme="minorHAnsi" w:eastAsia="Malgun Gothic" w:hAnsiTheme="minorHAnsi"/>
          <w:noProof/>
        </w:rPr>
      </w:pPr>
      <w:r w:rsidRPr="0065097A">
        <w:rPr>
          <w:rFonts w:asciiTheme="minorHAnsi" w:eastAsia="Calibri" w:hAnsiTheme="minorHAnsi"/>
        </w:rPr>
        <w:t>Building on the first (February 2016 at VU Amsterdam), second (February 2017 at University College Dublin Quinn School of Business) and third (April 2018 at</w:t>
      </w:r>
      <w:r w:rsidRPr="0065097A">
        <w:rPr>
          <w:rFonts w:asciiTheme="minorHAnsi" w:eastAsia="Calibri" w:hAnsiTheme="minorHAnsi"/>
          <w:i/>
          <w:iCs/>
        </w:rPr>
        <w:t xml:space="preserve"> </w:t>
      </w:r>
      <w:r w:rsidRPr="0065097A">
        <w:rPr>
          <w:rFonts w:asciiTheme="minorHAnsi" w:eastAsia="Calibri" w:hAnsiTheme="minorHAnsi"/>
          <w:iCs/>
        </w:rPr>
        <w:t>Linnaeus University)</w:t>
      </w:r>
      <w:r w:rsidRPr="0065097A">
        <w:rPr>
          <w:rFonts w:asciiTheme="minorHAnsi" w:eastAsia="Calibri" w:hAnsiTheme="minorHAnsi"/>
        </w:rPr>
        <w:t xml:space="preserve"> Entrepreneurship as Practice conferences, this conference and PhD symposium brings together the growing community of researchers who embrace the “practice turn”. </w:t>
      </w:r>
    </w:p>
    <w:p w14:paraId="01977AF8" w14:textId="77777777" w:rsidR="0065097A" w:rsidRPr="0065097A" w:rsidRDefault="0065097A" w:rsidP="00E13011">
      <w:pPr>
        <w:pStyle w:val="Address"/>
        <w:jc w:val="both"/>
        <w:rPr>
          <w:rFonts w:cs="Arial"/>
          <w:color w:val="000000" w:themeColor="text1"/>
          <w:sz w:val="24"/>
          <w:szCs w:val="24"/>
        </w:rPr>
      </w:pPr>
    </w:p>
    <w:p w14:paraId="3BD240C0" w14:textId="77777777" w:rsidR="0065097A" w:rsidRPr="0065097A" w:rsidRDefault="0065097A" w:rsidP="0065097A">
      <w:pPr>
        <w:jc w:val="both"/>
        <w:rPr>
          <w:rFonts w:asciiTheme="minorHAnsi" w:eastAsia="Calibri" w:hAnsiTheme="minorHAnsi"/>
        </w:rPr>
      </w:pPr>
      <w:r w:rsidRPr="0065097A">
        <w:rPr>
          <w:rFonts w:asciiTheme="minorHAnsi" w:eastAsia="Calibri" w:hAnsiTheme="minorHAnsi"/>
        </w:rPr>
        <w:t xml:space="preserve">All scholars who are interested in the paper development workshop and PhD candidates wishing to attend the conference should </w:t>
      </w:r>
      <w:r w:rsidRPr="0065097A">
        <w:rPr>
          <w:rFonts w:asciiTheme="minorHAnsi" w:eastAsia="Calibri" w:hAnsiTheme="minorHAnsi"/>
          <w:b/>
          <w:bCs/>
        </w:rPr>
        <w:t xml:space="preserve">submit an abstract </w:t>
      </w:r>
      <w:r w:rsidRPr="0065097A">
        <w:rPr>
          <w:rFonts w:asciiTheme="minorHAnsi" w:eastAsia="Calibri" w:hAnsiTheme="minorHAnsi"/>
        </w:rPr>
        <w:t xml:space="preserve">(of less than 1,000 words) </w:t>
      </w:r>
      <w:r w:rsidRPr="0065097A">
        <w:rPr>
          <w:rFonts w:asciiTheme="minorHAnsi" w:eastAsia="Calibri" w:hAnsiTheme="minorHAnsi"/>
          <w:b/>
          <w:bCs/>
        </w:rPr>
        <w:t xml:space="preserve">by 3 December 2018 </w:t>
      </w:r>
      <w:r w:rsidRPr="0065097A">
        <w:rPr>
          <w:rFonts w:asciiTheme="minorHAnsi" w:eastAsia="Calibri" w:hAnsiTheme="minorHAnsi"/>
        </w:rPr>
        <w:t xml:space="preserve">to </w:t>
      </w:r>
      <w:r w:rsidRPr="0065097A">
        <w:rPr>
          <w:rFonts w:asciiTheme="minorHAnsi" w:eastAsia="Calibri" w:hAnsiTheme="minorHAnsi"/>
          <w:u w:val="single"/>
        </w:rPr>
        <w:t>eap4@audencia.com</w:t>
      </w:r>
      <w:r w:rsidRPr="0065097A">
        <w:rPr>
          <w:rFonts w:asciiTheme="minorHAnsi" w:eastAsia="Calibri" w:hAnsiTheme="minorHAnsi"/>
        </w:rPr>
        <w:t xml:space="preserve">. </w:t>
      </w:r>
    </w:p>
    <w:p w14:paraId="0C0ACC09" w14:textId="77777777" w:rsidR="0065097A" w:rsidRPr="0065097A" w:rsidRDefault="0065097A" w:rsidP="0065097A">
      <w:pPr>
        <w:autoSpaceDE w:val="0"/>
        <w:autoSpaceDN w:val="0"/>
        <w:adjustRightInd w:val="0"/>
        <w:jc w:val="both"/>
        <w:rPr>
          <w:rFonts w:asciiTheme="minorHAnsi" w:eastAsia="Calibri" w:hAnsiTheme="minorHAnsi"/>
        </w:rPr>
      </w:pPr>
    </w:p>
    <w:p w14:paraId="15423749" w14:textId="77777777" w:rsidR="0065097A" w:rsidRPr="0065097A" w:rsidRDefault="0065097A" w:rsidP="0065097A">
      <w:pPr>
        <w:autoSpaceDE w:val="0"/>
        <w:autoSpaceDN w:val="0"/>
        <w:adjustRightInd w:val="0"/>
        <w:jc w:val="both"/>
        <w:rPr>
          <w:rFonts w:asciiTheme="minorHAnsi" w:eastAsia="Calibri" w:hAnsiTheme="minorHAnsi"/>
          <w:color w:val="000000"/>
        </w:rPr>
      </w:pPr>
      <w:r w:rsidRPr="0065097A">
        <w:rPr>
          <w:rFonts w:asciiTheme="minorHAnsi" w:eastAsia="Calibri" w:hAnsiTheme="minorHAnsi"/>
          <w:color w:val="000000"/>
        </w:rPr>
        <w:t xml:space="preserve">Abstracts should not exceed two single-spaced pages, and may not exceed the maximum limit of 1,000 words. They should present the purpose of the research, the relevance of the problem, the literature review, the methods and the main findings. 3 to 5 keywords and an indicative Topic of the Conference should be included. Authors will be notified of acceptance or otherwise by December 15, 2018. </w:t>
      </w:r>
      <w:r w:rsidRPr="0065097A">
        <w:rPr>
          <w:rFonts w:asciiTheme="minorHAnsi" w:eastAsia="Calibri" w:hAnsiTheme="minorHAnsi"/>
          <w:b/>
          <w:bCs/>
          <w:color w:val="000000"/>
        </w:rPr>
        <w:t xml:space="preserve">Full working papers are due for February 15, 2019. </w:t>
      </w:r>
    </w:p>
    <w:p w14:paraId="284F9FF9" w14:textId="77777777" w:rsidR="0065097A" w:rsidRPr="0065097A" w:rsidRDefault="0065097A" w:rsidP="0065097A">
      <w:pPr>
        <w:jc w:val="both"/>
        <w:rPr>
          <w:rFonts w:asciiTheme="minorHAnsi" w:eastAsia="Calibri" w:hAnsiTheme="minorHAnsi"/>
        </w:rPr>
      </w:pPr>
    </w:p>
    <w:p w14:paraId="11B8CCA1" w14:textId="77777777" w:rsidR="0065097A" w:rsidRPr="0065097A" w:rsidRDefault="0065097A" w:rsidP="0065097A">
      <w:pPr>
        <w:jc w:val="both"/>
        <w:rPr>
          <w:rFonts w:asciiTheme="minorHAnsi" w:eastAsia="Calibri" w:hAnsiTheme="minorHAnsi"/>
        </w:rPr>
      </w:pPr>
      <w:r w:rsidRPr="0065097A">
        <w:rPr>
          <w:rFonts w:asciiTheme="minorHAnsi" w:eastAsia="Calibri" w:hAnsiTheme="minorHAnsi"/>
        </w:rPr>
        <w:t>Full working papers should have the following structure: introduction, literature review or conceptual framework, methodology, results, discussion and conclusion. The text should be 10-15 pages, characters Times New Roman 12, single spacing. Abstracts and papers should be written and presented in English.</w:t>
      </w:r>
    </w:p>
    <w:p w14:paraId="798F06AA" w14:textId="77777777" w:rsidR="0065097A" w:rsidRPr="0065097A" w:rsidRDefault="0065097A" w:rsidP="0065097A">
      <w:pPr>
        <w:jc w:val="both"/>
        <w:rPr>
          <w:rFonts w:asciiTheme="minorHAnsi" w:eastAsia="Calibri" w:hAnsiTheme="minorHAnsi"/>
        </w:rPr>
      </w:pPr>
    </w:p>
    <w:p w14:paraId="7EFFA137" w14:textId="77777777" w:rsidR="0065097A" w:rsidRPr="0065097A" w:rsidRDefault="0065097A" w:rsidP="0065097A">
      <w:pPr>
        <w:jc w:val="both"/>
        <w:rPr>
          <w:rFonts w:asciiTheme="minorHAnsi" w:eastAsia="Calibri" w:hAnsiTheme="minorHAnsi"/>
        </w:rPr>
      </w:pPr>
      <w:r w:rsidRPr="0065097A">
        <w:rPr>
          <w:rFonts w:asciiTheme="minorHAnsi" w:eastAsia="Calibri" w:hAnsiTheme="minorHAnsi"/>
        </w:rPr>
        <w:t xml:space="preserve">All working papers will be assigned to discussion groups.  Each group member will be responsible for providing feedback on the papers received during the working paper session on April 5.  </w:t>
      </w:r>
    </w:p>
    <w:p w14:paraId="769D133C" w14:textId="297DE4E7" w:rsidR="002547EE" w:rsidRDefault="002547EE" w:rsidP="002D0E90">
      <w:pPr>
        <w:pStyle w:val="Address"/>
        <w:jc w:val="both"/>
        <w:rPr>
          <w:rFonts w:cs="Arial"/>
          <w:b/>
          <w:color w:val="000000" w:themeColor="text1"/>
          <w:sz w:val="24"/>
          <w:szCs w:val="24"/>
        </w:rPr>
      </w:pPr>
    </w:p>
    <w:p w14:paraId="2804A5BD" w14:textId="77777777" w:rsidR="0065097A" w:rsidRPr="0065097A" w:rsidRDefault="0065097A" w:rsidP="0065097A">
      <w:pPr>
        <w:rPr>
          <w:rFonts w:asciiTheme="minorHAnsi" w:hAnsiTheme="minorHAnsi"/>
          <w:b/>
        </w:rPr>
      </w:pPr>
      <w:r w:rsidRPr="0065097A">
        <w:rPr>
          <w:rFonts w:asciiTheme="minorHAnsi" w:hAnsiTheme="minorHAnsi"/>
          <w:b/>
        </w:rPr>
        <w:t>Conference Fees:</w:t>
      </w:r>
    </w:p>
    <w:p w14:paraId="5556FC61" w14:textId="77777777" w:rsidR="0065097A" w:rsidRPr="0065097A" w:rsidRDefault="0065097A" w:rsidP="0065097A">
      <w:pPr>
        <w:rPr>
          <w:rFonts w:asciiTheme="minorHAnsi" w:hAnsiTheme="minorHAnsi"/>
        </w:rPr>
      </w:pPr>
    </w:p>
    <w:p w14:paraId="051D0256" w14:textId="77777777" w:rsidR="0065097A" w:rsidRPr="0065097A" w:rsidRDefault="0065097A" w:rsidP="0065097A">
      <w:pPr>
        <w:rPr>
          <w:rFonts w:asciiTheme="minorHAnsi" w:hAnsiTheme="minorHAnsi"/>
        </w:rPr>
      </w:pPr>
      <w:r w:rsidRPr="0065097A">
        <w:rPr>
          <w:rFonts w:asciiTheme="minorHAnsi" w:hAnsiTheme="minorHAnsi"/>
        </w:rPr>
        <w:t>Fees for PhD Symposium and Research Conference attendees are to be determined and posted by October 1, 2018.</w:t>
      </w:r>
    </w:p>
    <w:p w14:paraId="44EF62B3" w14:textId="77777777" w:rsidR="0065097A" w:rsidRPr="0065097A" w:rsidRDefault="0065097A" w:rsidP="0065097A">
      <w:pPr>
        <w:rPr>
          <w:rFonts w:asciiTheme="minorHAnsi" w:hAnsiTheme="minorHAnsi"/>
        </w:rPr>
      </w:pPr>
    </w:p>
    <w:p w14:paraId="2EAA557B" w14:textId="77777777" w:rsidR="0065097A" w:rsidRPr="0065097A" w:rsidRDefault="0065097A" w:rsidP="0065097A">
      <w:pPr>
        <w:rPr>
          <w:rFonts w:asciiTheme="minorHAnsi" w:hAnsiTheme="minorHAnsi"/>
          <w:b/>
        </w:rPr>
      </w:pPr>
      <w:bookmarkStart w:id="1" w:name="OLE_LINK1"/>
      <w:bookmarkStart w:id="2" w:name="OLE_LINK2"/>
      <w:r w:rsidRPr="0065097A">
        <w:rPr>
          <w:rFonts w:asciiTheme="minorHAnsi" w:hAnsiTheme="minorHAnsi"/>
          <w:b/>
        </w:rPr>
        <w:t>Organizing Committee (extract)</w:t>
      </w:r>
    </w:p>
    <w:bookmarkEnd w:id="1"/>
    <w:bookmarkEnd w:id="2"/>
    <w:p w14:paraId="579E0B1A" w14:textId="77777777" w:rsidR="0065097A" w:rsidRPr="0065097A" w:rsidRDefault="0065097A" w:rsidP="0065097A">
      <w:pPr>
        <w:rPr>
          <w:rFonts w:asciiTheme="minorHAnsi" w:hAnsiTheme="minorHAnsi" w:cs="Helvetica"/>
        </w:rPr>
      </w:pPr>
      <w:r w:rsidRPr="0065097A">
        <w:rPr>
          <w:rFonts w:asciiTheme="minorHAnsi" w:hAnsiTheme="minorHAnsi" w:cs="Helvetica"/>
        </w:rPr>
        <w:t>Claire Champenois (</w:t>
      </w:r>
      <w:proofErr w:type="spellStart"/>
      <w:r w:rsidRPr="0065097A">
        <w:rPr>
          <w:rFonts w:asciiTheme="minorHAnsi" w:hAnsiTheme="minorHAnsi" w:cs="Helvetica"/>
        </w:rPr>
        <w:t>Audencia</w:t>
      </w:r>
      <w:proofErr w:type="spellEnd"/>
      <w:r w:rsidRPr="0065097A">
        <w:rPr>
          <w:rFonts w:asciiTheme="minorHAnsi" w:hAnsiTheme="minorHAnsi" w:cs="Helvetica"/>
        </w:rPr>
        <w:t xml:space="preserve"> Business School), </w:t>
      </w:r>
      <w:proofErr w:type="spellStart"/>
      <w:r w:rsidRPr="0065097A">
        <w:rPr>
          <w:rFonts w:asciiTheme="minorHAnsi" w:hAnsiTheme="minorHAnsi" w:cs="Helvetica"/>
        </w:rPr>
        <w:t>Miruna</w:t>
      </w:r>
      <w:proofErr w:type="spellEnd"/>
      <w:r w:rsidRPr="0065097A">
        <w:rPr>
          <w:rFonts w:asciiTheme="minorHAnsi" w:hAnsiTheme="minorHAnsi" w:cs="Helvetica"/>
        </w:rPr>
        <w:t xml:space="preserve"> </w:t>
      </w:r>
      <w:proofErr w:type="spellStart"/>
      <w:r w:rsidRPr="0065097A">
        <w:rPr>
          <w:rFonts w:asciiTheme="minorHAnsi" w:hAnsiTheme="minorHAnsi" w:cs="Helvetica"/>
        </w:rPr>
        <w:t>Radu</w:t>
      </w:r>
      <w:proofErr w:type="spellEnd"/>
      <w:r w:rsidRPr="0065097A">
        <w:rPr>
          <w:rFonts w:asciiTheme="minorHAnsi" w:hAnsiTheme="minorHAnsi" w:cs="Helvetica"/>
        </w:rPr>
        <w:t>-Lefebvre (</w:t>
      </w:r>
      <w:proofErr w:type="spellStart"/>
      <w:r w:rsidRPr="0065097A">
        <w:rPr>
          <w:rFonts w:asciiTheme="minorHAnsi" w:hAnsiTheme="minorHAnsi" w:cs="Helvetica"/>
        </w:rPr>
        <w:t>Audencia</w:t>
      </w:r>
      <w:proofErr w:type="spellEnd"/>
      <w:r w:rsidRPr="0065097A">
        <w:rPr>
          <w:rFonts w:asciiTheme="minorHAnsi" w:hAnsiTheme="minorHAnsi" w:cs="Helvetica"/>
        </w:rPr>
        <w:t xml:space="preserve"> Business School)</w:t>
      </w:r>
    </w:p>
    <w:p w14:paraId="651CBFDB" w14:textId="77777777" w:rsidR="0065097A" w:rsidRPr="0065097A" w:rsidRDefault="0065097A" w:rsidP="0065097A">
      <w:pPr>
        <w:rPr>
          <w:rFonts w:asciiTheme="minorHAnsi" w:hAnsiTheme="minorHAnsi" w:cs="Helvetica"/>
        </w:rPr>
      </w:pPr>
      <w:r w:rsidRPr="0065097A">
        <w:rPr>
          <w:rFonts w:asciiTheme="minorHAnsi" w:hAnsiTheme="minorHAnsi" w:cs="Helvetica"/>
        </w:rPr>
        <w:t>Bill Gartner (Babson University), Bruce Teague (Eastern University Washington), Neil Thompson (VU University Amsterdam), Ola Byrne (UCD Dublin)</w:t>
      </w:r>
    </w:p>
    <w:p w14:paraId="1AF9257A" w14:textId="77777777" w:rsidR="0065097A" w:rsidRPr="0065097A" w:rsidRDefault="0065097A" w:rsidP="0065097A">
      <w:pPr>
        <w:rPr>
          <w:rFonts w:asciiTheme="minorHAnsi" w:hAnsiTheme="minorHAnsi"/>
        </w:rPr>
      </w:pPr>
    </w:p>
    <w:p w14:paraId="631F88E4" w14:textId="77777777" w:rsidR="0065097A" w:rsidRPr="0065097A" w:rsidRDefault="0065097A" w:rsidP="0065097A">
      <w:pPr>
        <w:rPr>
          <w:rFonts w:asciiTheme="minorHAnsi" w:hAnsiTheme="minorHAnsi" w:cs="Helvetica"/>
          <w:b/>
        </w:rPr>
      </w:pPr>
      <w:proofErr w:type="spellStart"/>
      <w:r w:rsidRPr="0065097A">
        <w:rPr>
          <w:rFonts w:asciiTheme="minorHAnsi" w:hAnsiTheme="minorHAnsi" w:cs="Helvetica"/>
          <w:b/>
        </w:rPr>
        <w:t>Audencia</w:t>
      </w:r>
      <w:proofErr w:type="spellEnd"/>
      <w:r w:rsidRPr="0065097A">
        <w:rPr>
          <w:rFonts w:asciiTheme="minorHAnsi" w:hAnsiTheme="minorHAnsi" w:cs="Helvetica"/>
          <w:b/>
        </w:rPr>
        <w:t xml:space="preserve"> Business School &amp; Nantes</w:t>
      </w:r>
    </w:p>
    <w:p w14:paraId="4BD38F49" w14:textId="77777777" w:rsidR="0065097A" w:rsidRPr="0065097A" w:rsidRDefault="0065097A" w:rsidP="0065097A">
      <w:pPr>
        <w:rPr>
          <w:rFonts w:asciiTheme="minorHAnsi" w:hAnsiTheme="minorHAnsi" w:cs="Helvetica"/>
          <w:highlight w:val="yellow"/>
        </w:rPr>
      </w:pPr>
    </w:p>
    <w:p w14:paraId="0E2CB20C" w14:textId="77777777" w:rsidR="0065097A" w:rsidRPr="0065097A" w:rsidRDefault="0065097A" w:rsidP="0065097A">
      <w:pPr>
        <w:rPr>
          <w:rFonts w:asciiTheme="minorHAnsi" w:hAnsiTheme="minorHAnsi"/>
        </w:rPr>
      </w:pPr>
      <w:r w:rsidRPr="0065097A">
        <w:rPr>
          <w:rFonts w:asciiTheme="minorHAnsi" w:hAnsiTheme="minorHAnsi"/>
        </w:rPr>
        <w:t xml:space="preserve">EAP4 will be held at </w:t>
      </w:r>
      <w:proofErr w:type="spellStart"/>
      <w:r w:rsidRPr="0065097A">
        <w:rPr>
          <w:rFonts w:asciiTheme="minorHAnsi" w:hAnsiTheme="minorHAnsi"/>
        </w:rPr>
        <w:t>Audencia</w:t>
      </w:r>
      <w:proofErr w:type="spellEnd"/>
      <w:r w:rsidRPr="0065097A">
        <w:rPr>
          <w:rFonts w:asciiTheme="minorHAnsi" w:hAnsiTheme="minorHAnsi"/>
        </w:rPr>
        <w:t xml:space="preserve"> Business School, Nantes, France on April 2-5</w:t>
      </w:r>
      <w:r w:rsidRPr="0065097A">
        <w:rPr>
          <w:rFonts w:asciiTheme="minorHAnsi" w:hAnsiTheme="minorHAnsi"/>
          <w:vertAlign w:val="superscript"/>
        </w:rPr>
        <w:t xml:space="preserve"> </w:t>
      </w:r>
      <w:r w:rsidRPr="0065097A">
        <w:rPr>
          <w:rFonts w:asciiTheme="minorHAnsi" w:hAnsiTheme="minorHAnsi"/>
        </w:rPr>
        <w:t xml:space="preserve">2019. Founded in 1900, </w:t>
      </w:r>
      <w:proofErr w:type="spellStart"/>
      <w:r w:rsidRPr="0065097A">
        <w:rPr>
          <w:rFonts w:asciiTheme="minorHAnsi" w:hAnsiTheme="minorHAnsi"/>
        </w:rPr>
        <w:t>Audencia</w:t>
      </w:r>
      <w:proofErr w:type="spellEnd"/>
      <w:r w:rsidRPr="0065097A">
        <w:rPr>
          <w:rFonts w:asciiTheme="minorHAnsi" w:hAnsiTheme="minorHAnsi"/>
        </w:rPr>
        <w:t xml:space="preserve"> Business School is one of France’s elite Grande </w:t>
      </w:r>
      <w:proofErr w:type="spellStart"/>
      <w:r w:rsidRPr="0065097A">
        <w:rPr>
          <w:rFonts w:asciiTheme="minorHAnsi" w:hAnsiTheme="minorHAnsi"/>
        </w:rPr>
        <w:t>Ecole</w:t>
      </w:r>
      <w:proofErr w:type="spellEnd"/>
      <w:r w:rsidRPr="0065097A">
        <w:rPr>
          <w:rFonts w:asciiTheme="minorHAnsi" w:hAnsiTheme="minorHAnsi"/>
        </w:rPr>
        <w:t xml:space="preserve"> higher education institutions – ranked 6</w:t>
      </w:r>
      <w:r w:rsidRPr="0065097A">
        <w:rPr>
          <w:rFonts w:asciiTheme="minorHAnsi" w:hAnsiTheme="minorHAnsi"/>
          <w:vertAlign w:val="superscript"/>
        </w:rPr>
        <w:t>th</w:t>
      </w:r>
      <w:r w:rsidRPr="0065097A">
        <w:rPr>
          <w:rFonts w:asciiTheme="minorHAnsi" w:hAnsiTheme="minorHAnsi"/>
        </w:rPr>
        <w:t xml:space="preserve"> in the nation (SIGEM). World renowned for education and research in business and management, it ranks among the top 100 worldwide (The Economist). Among the 90 tenured faculty members, seven focus on </w:t>
      </w:r>
      <w:proofErr w:type="spellStart"/>
      <w:r w:rsidRPr="0065097A">
        <w:rPr>
          <w:rFonts w:asciiTheme="minorHAnsi" w:hAnsiTheme="minorHAnsi"/>
        </w:rPr>
        <w:t>Entrepreneuship</w:t>
      </w:r>
      <w:proofErr w:type="spellEnd"/>
      <w:r w:rsidRPr="0065097A">
        <w:rPr>
          <w:rFonts w:asciiTheme="minorHAnsi" w:hAnsiTheme="minorHAnsi"/>
        </w:rPr>
        <w:t>.</w:t>
      </w:r>
    </w:p>
    <w:p w14:paraId="63B7379F" w14:textId="77777777" w:rsidR="0065097A" w:rsidRPr="0065097A" w:rsidRDefault="001F46A7" w:rsidP="0065097A">
      <w:pPr>
        <w:rPr>
          <w:rFonts w:asciiTheme="minorHAnsi" w:hAnsiTheme="minorHAnsi"/>
        </w:rPr>
      </w:pPr>
      <w:hyperlink r:id="rId11" w:history="1">
        <w:r w:rsidR="0065097A" w:rsidRPr="0065097A">
          <w:rPr>
            <w:rStyle w:val="Lienhypertexte"/>
            <w:rFonts w:asciiTheme="minorHAnsi" w:hAnsiTheme="minorHAnsi"/>
          </w:rPr>
          <w:t>http://www.audencia.com/en/</w:t>
        </w:r>
      </w:hyperlink>
    </w:p>
    <w:p w14:paraId="06DDB09F" w14:textId="77777777" w:rsidR="0065097A" w:rsidRPr="0065097A" w:rsidRDefault="0065097A" w:rsidP="0065097A">
      <w:pPr>
        <w:rPr>
          <w:rFonts w:asciiTheme="minorHAnsi" w:hAnsiTheme="minorHAnsi"/>
        </w:rPr>
      </w:pPr>
    </w:p>
    <w:p w14:paraId="01CD7FC9" w14:textId="64AE6B95" w:rsidR="0065097A" w:rsidRPr="0065097A" w:rsidRDefault="0065097A" w:rsidP="0065097A">
      <w:pPr>
        <w:rPr>
          <w:rFonts w:asciiTheme="minorHAnsi" w:hAnsiTheme="minorHAnsi"/>
        </w:rPr>
      </w:pPr>
      <w:r w:rsidRPr="0065097A">
        <w:rPr>
          <w:rFonts w:asciiTheme="minorHAnsi" w:hAnsiTheme="minorHAnsi"/>
        </w:rPr>
        <w:t xml:space="preserve">Nantes is a modern innovative and green city with old-world flair. It is two hours from Paris (by train), one hour from London (by plane), and 45 minutes from the Atlantic Coast (by car or train). </w:t>
      </w:r>
    </w:p>
    <w:p w14:paraId="43ABE217" w14:textId="77777777" w:rsidR="0065097A" w:rsidRPr="0065097A" w:rsidRDefault="0065097A" w:rsidP="0065097A">
      <w:pPr>
        <w:rPr>
          <w:rFonts w:asciiTheme="minorHAnsi" w:hAnsiTheme="minorHAnsi"/>
        </w:rPr>
      </w:pPr>
    </w:p>
    <w:p w14:paraId="340D5C4F" w14:textId="77777777" w:rsidR="0065097A" w:rsidRPr="0065097A" w:rsidRDefault="0065097A" w:rsidP="0065097A">
      <w:pPr>
        <w:rPr>
          <w:rFonts w:asciiTheme="minorHAnsi" w:hAnsiTheme="minorHAnsi"/>
          <w:b/>
        </w:rPr>
      </w:pPr>
      <w:r w:rsidRPr="0065097A">
        <w:rPr>
          <w:rFonts w:asciiTheme="minorHAnsi" w:hAnsiTheme="minorHAnsi"/>
          <w:b/>
        </w:rPr>
        <w:t xml:space="preserve">For Further Information and Questions: </w:t>
      </w:r>
    </w:p>
    <w:p w14:paraId="7F9B05E8" w14:textId="77777777" w:rsidR="0065097A" w:rsidRPr="0065097A" w:rsidRDefault="0065097A" w:rsidP="0065097A">
      <w:pPr>
        <w:rPr>
          <w:rFonts w:asciiTheme="minorHAnsi" w:hAnsiTheme="minorHAnsi"/>
          <w:b/>
        </w:rPr>
      </w:pPr>
    </w:p>
    <w:p w14:paraId="793E92DC" w14:textId="77777777" w:rsidR="0065097A" w:rsidRPr="0065097A" w:rsidRDefault="0065097A" w:rsidP="0065097A">
      <w:pPr>
        <w:rPr>
          <w:rFonts w:asciiTheme="minorHAnsi" w:hAnsiTheme="minorHAnsi"/>
          <w:b/>
        </w:rPr>
      </w:pPr>
      <w:r w:rsidRPr="0065097A">
        <w:rPr>
          <w:rFonts w:asciiTheme="minorHAnsi" w:hAnsiTheme="minorHAnsi"/>
        </w:rPr>
        <w:t xml:space="preserve">Please contact </w:t>
      </w:r>
      <w:r w:rsidRPr="0065097A">
        <w:rPr>
          <w:rFonts w:asciiTheme="minorHAnsi" w:hAnsiTheme="minorHAnsi"/>
          <w:u w:val="single"/>
        </w:rPr>
        <w:t>eap4@audencia.com</w:t>
      </w:r>
    </w:p>
    <w:p w14:paraId="5DC34A42" w14:textId="77777777" w:rsidR="0065097A" w:rsidRPr="0065097A" w:rsidRDefault="0065097A" w:rsidP="002D0E90">
      <w:pPr>
        <w:pStyle w:val="Address"/>
        <w:jc w:val="both"/>
        <w:rPr>
          <w:rFonts w:cs="Arial"/>
          <w:b/>
          <w:color w:val="000000" w:themeColor="text1"/>
          <w:sz w:val="24"/>
          <w:szCs w:val="24"/>
        </w:rPr>
      </w:pPr>
    </w:p>
    <w:p w14:paraId="40E8716B" w14:textId="05247183" w:rsidR="000C7616" w:rsidRDefault="005E472A" w:rsidP="000C7616">
      <w:pPr>
        <w:rPr>
          <w:rFonts w:asciiTheme="minorHAnsi" w:hAnsiTheme="minorHAnsi"/>
          <w:b/>
        </w:rPr>
      </w:pPr>
      <w:r>
        <w:rPr>
          <w:rFonts w:asciiTheme="minorHAnsi" w:hAnsiTheme="minorHAnsi"/>
          <w:b/>
        </w:rPr>
        <w:t>References</w:t>
      </w:r>
    </w:p>
    <w:p w14:paraId="308DFC0F" w14:textId="520B957A" w:rsidR="000C7616" w:rsidRDefault="000C7616" w:rsidP="000C7616">
      <w:pPr>
        <w:rPr>
          <w:rFonts w:asciiTheme="minorHAnsi" w:hAnsiTheme="minorHAnsi"/>
          <w:b/>
        </w:rPr>
      </w:pPr>
    </w:p>
    <w:p w14:paraId="7F312371" w14:textId="546547C3" w:rsidR="00B0483B" w:rsidRPr="00B0483B" w:rsidRDefault="005E472A" w:rsidP="00B0483B">
      <w:pPr>
        <w:widowControl w:val="0"/>
        <w:autoSpaceDE w:val="0"/>
        <w:autoSpaceDN w:val="0"/>
        <w:adjustRightInd w:val="0"/>
        <w:ind w:left="640" w:hanging="640"/>
        <w:rPr>
          <w:rFonts w:ascii="Cambria" w:hAnsi="Cambria"/>
          <w:noProof/>
        </w:rPr>
      </w:pPr>
      <w:r>
        <w:rPr>
          <w:rFonts w:asciiTheme="minorHAnsi" w:hAnsiTheme="minorHAnsi"/>
          <w:b/>
        </w:rPr>
        <w:fldChar w:fldCharType="begin" w:fldLock="1"/>
      </w:r>
      <w:r>
        <w:rPr>
          <w:rFonts w:asciiTheme="minorHAnsi" w:hAnsiTheme="minorHAnsi"/>
          <w:b/>
        </w:rPr>
        <w:instrText xml:space="preserve">ADDIN Mendeley Bibliography CSL_BIBLIOGRAPHY </w:instrText>
      </w:r>
      <w:r>
        <w:rPr>
          <w:rFonts w:asciiTheme="minorHAnsi" w:hAnsiTheme="minorHAnsi"/>
          <w:b/>
        </w:rPr>
        <w:fldChar w:fldCharType="separate"/>
      </w:r>
      <w:r w:rsidR="00B0483B" w:rsidRPr="00B0483B">
        <w:rPr>
          <w:rFonts w:ascii="Cambria" w:hAnsi="Cambria"/>
          <w:noProof/>
        </w:rPr>
        <w:t xml:space="preserve">1. </w:t>
      </w:r>
      <w:r w:rsidR="00B0483B" w:rsidRPr="00B0483B">
        <w:rPr>
          <w:rFonts w:ascii="Cambria" w:hAnsi="Cambria"/>
          <w:noProof/>
        </w:rPr>
        <w:tab/>
        <w:t xml:space="preserve">Gartner, W. B.; Stam, E.; Thompson, N. A.; Verduyn, K. Entrepreneurship as practice: grounding contemporary practice theory into entrepreneurship studies. </w:t>
      </w:r>
      <w:r w:rsidR="00B0483B" w:rsidRPr="00B0483B">
        <w:rPr>
          <w:rFonts w:ascii="Cambria" w:hAnsi="Cambria"/>
          <w:i/>
          <w:iCs/>
          <w:noProof/>
        </w:rPr>
        <w:t>Entrep. Reg. Dev.</w:t>
      </w:r>
      <w:r w:rsidR="00B0483B" w:rsidRPr="00B0483B">
        <w:rPr>
          <w:rFonts w:ascii="Cambria" w:hAnsi="Cambria"/>
          <w:noProof/>
        </w:rPr>
        <w:t xml:space="preserve"> </w:t>
      </w:r>
      <w:r w:rsidR="00B0483B" w:rsidRPr="00B0483B">
        <w:rPr>
          <w:rFonts w:ascii="Cambria" w:hAnsi="Cambria"/>
          <w:b/>
          <w:bCs/>
          <w:noProof/>
        </w:rPr>
        <w:t>2016</w:t>
      </w:r>
      <w:r w:rsidR="00B0483B" w:rsidRPr="00B0483B">
        <w:rPr>
          <w:rFonts w:ascii="Cambria" w:hAnsi="Cambria"/>
          <w:noProof/>
        </w:rPr>
        <w:t xml:space="preserve">, </w:t>
      </w:r>
      <w:r w:rsidR="00B0483B" w:rsidRPr="00B0483B">
        <w:rPr>
          <w:rFonts w:ascii="Cambria" w:hAnsi="Cambria"/>
          <w:i/>
          <w:iCs/>
          <w:noProof/>
        </w:rPr>
        <w:t>28</w:t>
      </w:r>
      <w:r w:rsidR="00B0483B" w:rsidRPr="00B0483B">
        <w:rPr>
          <w:rFonts w:ascii="Cambria" w:hAnsi="Cambria"/>
          <w:noProof/>
        </w:rPr>
        <w:t>, 813–816, doi:10.1080/08985626.2016.1251736.</w:t>
      </w:r>
    </w:p>
    <w:p w14:paraId="1B29AD13"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2. </w:t>
      </w:r>
      <w:r w:rsidRPr="00B0483B">
        <w:rPr>
          <w:rFonts w:ascii="Cambria" w:hAnsi="Cambria"/>
          <w:noProof/>
        </w:rPr>
        <w:tab/>
        <w:t xml:space="preserve">Thompson, N. A.; Byrne, O. Advancing Entrepreneurship as Practice: Previous developments and future possibilities. In </w:t>
      </w:r>
      <w:r w:rsidRPr="00B0483B">
        <w:rPr>
          <w:rFonts w:ascii="Cambria" w:hAnsi="Cambria"/>
          <w:i/>
          <w:iCs/>
          <w:noProof/>
        </w:rPr>
        <w:t>The Research Handbook on Entrepreneurial: Behavior, Practice, Process and Action</w:t>
      </w:r>
      <w:r w:rsidRPr="00B0483B">
        <w:rPr>
          <w:rFonts w:ascii="Cambria" w:hAnsi="Cambria"/>
          <w:noProof/>
        </w:rPr>
        <w:t>; In Press, 2018.</w:t>
      </w:r>
    </w:p>
    <w:p w14:paraId="28E171AB"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3. </w:t>
      </w:r>
      <w:r w:rsidRPr="00B0483B">
        <w:rPr>
          <w:rFonts w:ascii="Cambria" w:hAnsi="Cambria"/>
          <w:noProof/>
        </w:rPr>
        <w:tab/>
        <w:t xml:space="preserve">Chalmers, D. M.; Shaw, E. The endogenous construction of entrepreneurial contexts: A practice-based perspective. </w:t>
      </w:r>
      <w:r w:rsidRPr="00B0483B">
        <w:rPr>
          <w:rFonts w:ascii="Cambria" w:hAnsi="Cambria"/>
          <w:i/>
          <w:iCs/>
          <w:noProof/>
        </w:rPr>
        <w:t>Int. Small Bus. J.</w:t>
      </w:r>
      <w:r w:rsidRPr="00B0483B">
        <w:rPr>
          <w:rFonts w:ascii="Cambria" w:hAnsi="Cambria"/>
          <w:noProof/>
        </w:rPr>
        <w:t xml:space="preserve"> </w:t>
      </w:r>
      <w:r w:rsidRPr="00B0483B">
        <w:rPr>
          <w:rFonts w:ascii="Cambria" w:hAnsi="Cambria"/>
          <w:b/>
          <w:bCs/>
          <w:noProof/>
        </w:rPr>
        <w:t>2017</w:t>
      </w:r>
      <w:r w:rsidRPr="00B0483B">
        <w:rPr>
          <w:rFonts w:ascii="Cambria" w:hAnsi="Cambria"/>
          <w:noProof/>
        </w:rPr>
        <w:t xml:space="preserve">, </w:t>
      </w:r>
      <w:r w:rsidRPr="00B0483B">
        <w:rPr>
          <w:rFonts w:ascii="Cambria" w:hAnsi="Cambria"/>
          <w:i/>
          <w:iCs/>
          <w:noProof/>
        </w:rPr>
        <w:t>September</w:t>
      </w:r>
      <w:r w:rsidRPr="00B0483B">
        <w:rPr>
          <w:rFonts w:ascii="Cambria" w:hAnsi="Cambria"/>
          <w:noProof/>
        </w:rPr>
        <w:t>, 19–39, doi:10.1177/0266242615589768.</w:t>
      </w:r>
    </w:p>
    <w:p w14:paraId="6BD276B3"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4. </w:t>
      </w:r>
      <w:r w:rsidRPr="00B0483B">
        <w:rPr>
          <w:rFonts w:ascii="Cambria" w:hAnsi="Cambria"/>
          <w:noProof/>
        </w:rPr>
        <w:tab/>
        <w:t xml:space="preserve">Matthews, R. S.; Chalmers, D. M.; Fraser, S. S. The intersection of entrepreneurship and selling: An interdisciplinary review, framework, and future research agenda. </w:t>
      </w:r>
      <w:r w:rsidRPr="00B0483B">
        <w:rPr>
          <w:rFonts w:ascii="Cambria" w:hAnsi="Cambria"/>
          <w:i/>
          <w:iCs/>
          <w:noProof/>
        </w:rPr>
        <w:t>J. Bus. Ventur.</w:t>
      </w:r>
      <w:r w:rsidRPr="00B0483B">
        <w:rPr>
          <w:rFonts w:ascii="Cambria" w:hAnsi="Cambria"/>
          <w:noProof/>
        </w:rPr>
        <w:t xml:space="preserve"> </w:t>
      </w:r>
      <w:r w:rsidRPr="00B0483B">
        <w:rPr>
          <w:rFonts w:ascii="Cambria" w:hAnsi="Cambria"/>
          <w:b/>
          <w:bCs/>
          <w:noProof/>
        </w:rPr>
        <w:t>2018</w:t>
      </w:r>
      <w:r w:rsidRPr="00B0483B">
        <w:rPr>
          <w:rFonts w:ascii="Cambria" w:hAnsi="Cambria"/>
          <w:noProof/>
        </w:rPr>
        <w:t xml:space="preserve">, </w:t>
      </w:r>
      <w:r w:rsidRPr="00B0483B">
        <w:rPr>
          <w:rFonts w:ascii="Cambria" w:hAnsi="Cambria"/>
          <w:i/>
          <w:iCs/>
          <w:noProof/>
        </w:rPr>
        <w:t>In Press</w:t>
      </w:r>
      <w:r w:rsidRPr="00B0483B">
        <w:rPr>
          <w:rFonts w:ascii="Cambria" w:hAnsi="Cambria"/>
          <w:noProof/>
        </w:rPr>
        <w:t>, doi:10.1016/j.jbusvent.2018.04.008.</w:t>
      </w:r>
    </w:p>
    <w:p w14:paraId="0420991B"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5. </w:t>
      </w:r>
      <w:r w:rsidRPr="00B0483B">
        <w:rPr>
          <w:rFonts w:ascii="Cambria" w:hAnsi="Cambria"/>
          <w:noProof/>
        </w:rPr>
        <w:tab/>
        <w:t xml:space="preserve">Schatzki, T. R. </w:t>
      </w:r>
      <w:r w:rsidRPr="00B0483B">
        <w:rPr>
          <w:rFonts w:ascii="Cambria" w:hAnsi="Cambria"/>
          <w:i/>
          <w:iCs/>
          <w:noProof/>
        </w:rPr>
        <w:t>The Site of the Social: A Philosophical Account of the Constitution of Social Life and Change</w:t>
      </w:r>
      <w:r w:rsidRPr="00B0483B">
        <w:rPr>
          <w:rFonts w:ascii="Cambria" w:hAnsi="Cambria"/>
          <w:noProof/>
        </w:rPr>
        <w:t>; Pennsylvania State University Press: University Park, 2002;</w:t>
      </w:r>
    </w:p>
    <w:p w14:paraId="719E5FD2"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6. </w:t>
      </w:r>
      <w:r w:rsidRPr="00B0483B">
        <w:rPr>
          <w:rFonts w:ascii="Cambria" w:hAnsi="Cambria"/>
          <w:noProof/>
        </w:rPr>
        <w:tab/>
        <w:t xml:space="preserve">Schatzki, T. R. A Primer on Practices. </w:t>
      </w:r>
      <w:r w:rsidRPr="00B0483B">
        <w:rPr>
          <w:rFonts w:ascii="Cambria" w:hAnsi="Cambria"/>
          <w:i/>
          <w:iCs/>
          <w:noProof/>
        </w:rPr>
        <w:t>Pract. Educ. Perspect. Strateg.</w:t>
      </w:r>
      <w:r w:rsidRPr="00B0483B">
        <w:rPr>
          <w:rFonts w:ascii="Cambria" w:hAnsi="Cambria"/>
          <w:noProof/>
        </w:rPr>
        <w:t xml:space="preserve"> </w:t>
      </w:r>
      <w:r w:rsidRPr="00B0483B">
        <w:rPr>
          <w:rFonts w:ascii="Cambria" w:hAnsi="Cambria"/>
          <w:b/>
          <w:bCs/>
          <w:noProof/>
        </w:rPr>
        <w:t>2012</w:t>
      </w:r>
      <w:r w:rsidRPr="00B0483B">
        <w:rPr>
          <w:rFonts w:ascii="Cambria" w:hAnsi="Cambria"/>
          <w:noProof/>
        </w:rPr>
        <w:t>, 13–26.</w:t>
      </w:r>
    </w:p>
    <w:p w14:paraId="63CEF246"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7. </w:t>
      </w:r>
      <w:r w:rsidRPr="00B0483B">
        <w:rPr>
          <w:rFonts w:ascii="Cambria" w:hAnsi="Cambria"/>
          <w:noProof/>
        </w:rPr>
        <w:tab/>
        <w:t xml:space="preserve">Dodd, S. D.; Pret, T.; Shaw, E. Advancing understanding of entrepreneurial embeddedness : forms of capital , social contexts and time. In </w:t>
      </w:r>
      <w:r w:rsidRPr="00B0483B">
        <w:rPr>
          <w:rFonts w:ascii="Cambria" w:hAnsi="Cambria"/>
          <w:i/>
          <w:iCs/>
          <w:noProof/>
        </w:rPr>
        <w:t>A research agenda for entrepreneurship and context</w:t>
      </w:r>
      <w:r w:rsidRPr="00B0483B">
        <w:rPr>
          <w:rFonts w:ascii="Cambria" w:hAnsi="Cambria"/>
          <w:noProof/>
        </w:rPr>
        <w:t>; Welter, F., Gartner, W. B., Eds.; Edward Elgar Pub: Cheltenham, UK, 2016; pp. 120–133 ISBN 9781784716837.</w:t>
      </w:r>
    </w:p>
    <w:p w14:paraId="1531525B"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8. </w:t>
      </w:r>
      <w:r w:rsidRPr="00B0483B">
        <w:rPr>
          <w:rFonts w:ascii="Cambria" w:hAnsi="Cambria"/>
          <w:noProof/>
        </w:rPr>
        <w:tab/>
        <w:t xml:space="preserve">Hill, I. How did you get up and running? Taking a Bourdieuan perspective towards a framework for negotiating strategic fit. </w:t>
      </w:r>
      <w:r w:rsidRPr="00B0483B">
        <w:rPr>
          <w:rFonts w:ascii="Cambria" w:hAnsi="Cambria"/>
          <w:i/>
          <w:iCs/>
          <w:noProof/>
        </w:rPr>
        <w:t>Entrep. Reg. Dev.</w:t>
      </w:r>
      <w:r w:rsidRPr="00B0483B">
        <w:rPr>
          <w:rFonts w:ascii="Cambria" w:hAnsi="Cambria"/>
          <w:noProof/>
        </w:rPr>
        <w:t xml:space="preserve"> </w:t>
      </w:r>
      <w:r w:rsidRPr="00B0483B">
        <w:rPr>
          <w:rFonts w:ascii="Cambria" w:hAnsi="Cambria"/>
          <w:b/>
          <w:bCs/>
          <w:noProof/>
        </w:rPr>
        <w:t>2018</w:t>
      </w:r>
      <w:r w:rsidRPr="00B0483B">
        <w:rPr>
          <w:rFonts w:ascii="Cambria" w:hAnsi="Cambria"/>
          <w:noProof/>
        </w:rPr>
        <w:t>, 1–35, doi:10.1080/08985626.2018.1449015.</w:t>
      </w:r>
    </w:p>
    <w:p w14:paraId="20312841"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9. </w:t>
      </w:r>
      <w:r w:rsidRPr="00B0483B">
        <w:rPr>
          <w:rFonts w:ascii="Cambria" w:hAnsi="Cambria"/>
          <w:noProof/>
        </w:rPr>
        <w:tab/>
        <w:t xml:space="preserve">Tatli, A.; Vassilopoulou, J.; Özbilgin, M.; Forson, C.; Slutskaya, N. A Bourdieuan relational perspective for entrepreneurship research. </w:t>
      </w:r>
      <w:r w:rsidRPr="00B0483B">
        <w:rPr>
          <w:rFonts w:ascii="Cambria" w:hAnsi="Cambria"/>
          <w:i/>
          <w:iCs/>
          <w:noProof/>
        </w:rPr>
        <w:t>J. Small Bus. Manag.</w:t>
      </w:r>
      <w:r w:rsidRPr="00B0483B">
        <w:rPr>
          <w:rFonts w:ascii="Cambria" w:hAnsi="Cambria"/>
          <w:noProof/>
        </w:rPr>
        <w:t xml:space="preserve"> </w:t>
      </w:r>
      <w:r w:rsidRPr="00B0483B">
        <w:rPr>
          <w:rFonts w:ascii="Cambria" w:hAnsi="Cambria"/>
          <w:b/>
          <w:bCs/>
          <w:noProof/>
        </w:rPr>
        <w:t>2014</w:t>
      </w:r>
      <w:r w:rsidRPr="00B0483B">
        <w:rPr>
          <w:rFonts w:ascii="Cambria" w:hAnsi="Cambria"/>
          <w:noProof/>
        </w:rPr>
        <w:t xml:space="preserve">, </w:t>
      </w:r>
      <w:r w:rsidRPr="00B0483B">
        <w:rPr>
          <w:rFonts w:ascii="Cambria" w:hAnsi="Cambria"/>
          <w:i/>
          <w:iCs/>
          <w:noProof/>
        </w:rPr>
        <w:t>52</w:t>
      </w:r>
      <w:r w:rsidRPr="00B0483B">
        <w:rPr>
          <w:rFonts w:ascii="Cambria" w:hAnsi="Cambria"/>
          <w:noProof/>
        </w:rPr>
        <w:t>, 615–632, doi:10.1111/jsbm.12122.</w:t>
      </w:r>
    </w:p>
    <w:p w14:paraId="18E20C20"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10. </w:t>
      </w:r>
      <w:r w:rsidRPr="00B0483B">
        <w:rPr>
          <w:rFonts w:ascii="Cambria" w:hAnsi="Cambria"/>
          <w:noProof/>
        </w:rPr>
        <w:tab/>
        <w:t xml:space="preserve">Steyaert, C. ‘Entrepreneuring’ as a conceptual attractor? A review of process theories in 20 years of entrepreneurship studies. </w:t>
      </w:r>
      <w:r w:rsidRPr="00B0483B">
        <w:rPr>
          <w:rFonts w:ascii="Cambria" w:hAnsi="Cambria"/>
          <w:i/>
          <w:iCs/>
          <w:noProof/>
        </w:rPr>
        <w:t>Entrep. Reg. Dev.</w:t>
      </w:r>
      <w:r w:rsidRPr="00B0483B">
        <w:rPr>
          <w:rFonts w:ascii="Cambria" w:hAnsi="Cambria"/>
          <w:noProof/>
        </w:rPr>
        <w:t xml:space="preserve"> </w:t>
      </w:r>
      <w:r w:rsidRPr="00B0483B">
        <w:rPr>
          <w:rFonts w:ascii="Cambria" w:hAnsi="Cambria"/>
          <w:b/>
          <w:bCs/>
          <w:noProof/>
        </w:rPr>
        <w:t>2007</w:t>
      </w:r>
      <w:r w:rsidRPr="00B0483B">
        <w:rPr>
          <w:rFonts w:ascii="Cambria" w:hAnsi="Cambria"/>
          <w:noProof/>
        </w:rPr>
        <w:t xml:space="preserve">, </w:t>
      </w:r>
      <w:r w:rsidRPr="00B0483B">
        <w:rPr>
          <w:rFonts w:ascii="Cambria" w:hAnsi="Cambria"/>
          <w:i/>
          <w:iCs/>
          <w:noProof/>
        </w:rPr>
        <w:t>19</w:t>
      </w:r>
      <w:r w:rsidRPr="00B0483B">
        <w:rPr>
          <w:rFonts w:ascii="Cambria" w:hAnsi="Cambria"/>
          <w:noProof/>
        </w:rPr>
        <w:t>, 453–477, doi:10.1080/08985620701671759.</w:t>
      </w:r>
    </w:p>
    <w:p w14:paraId="32F7D82E"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11. </w:t>
      </w:r>
      <w:r w:rsidRPr="00B0483B">
        <w:rPr>
          <w:rFonts w:ascii="Cambria" w:hAnsi="Cambria"/>
          <w:noProof/>
        </w:rPr>
        <w:tab/>
        <w:t xml:space="preserve">Johannisson, B. Towards a practice theory of entrepreneuring. </w:t>
      </w:r>
      <w:r w:rsidRPr="00B0483B">
        <w:rPr>
          <w:rFonts w:ascii="Cambria" w:hAnsi="Cambria"/>
          <w:i/>
          <w:iCs/>
          <w:noProof/>
        </w:rPr>
        <w:t>Small Bus. Econ.</w:t>
      </w:r>
      <w:r w:rsidRPr="00B0483B">
        <w:rPr>
          <w:rFonts w:ascii="Cambria" w:hAnsi="Cambria"/>
          <w:noProof/>
        </w:rPr>
        <w:t xml:space="preserve"> </w:t>
      </w:r>
      <w:r w:rsidRPr="00B0483B">
        <w:rPr>
          <w:rFonts w:ascii="Cambria" w:hAnsi="Cambria"/>
          <w:b/>
          <w:bCs/>
          <w:noProof/>
        </w:rPr>
        <w:t>2011</w:t>
      </w:r>
      <w:r w:rsidRPr="00B0483B">
        <w:rPr>
          <w:rFonts w:ascii="Cambria" w:hAnsi="Cambria"/>
          <w:noProof/>
        </w:rPr>
        <w:t xml:space="preserve">, </w:t>
      </w:r>
      <w:r w:rsidRPr="00B0483B">
        <w:rPr>
          <w:rFonts w:ascii="Cambria" w:hAnsi="Cambria"/>
          <w:i/>
          <w:iCs/>
          <w:noProof/>
        </w:rPr>
        <w:t>36</w:t>
      </w:r>
      <w:r w:rsidRPr="00B0483B">
        <w:rPr>
          <w:rFonts w:ascii="Cambria" w:hAnsi="Cambria"/>
          <w:noProof/>
        </w:rPr>
        <w:t>, 135–150, doi:10.1007/s11187-009-9212-8.</w:t>
      </w:r>
    </w:p>
    <w:p w14:paraId="692D2B29"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12. </w:t>
      </w:r>
      <w:r w:rsidRPr="00B0483B">
        <w:rPr>
          <w:rFonts w:ascii="Cambria" w:hAnsi="Cambria"/>
          <w:noProof/>
        </w:rPr>
        <w:tab/>
        <w:t xml:space="preserve">de Clercq, D.; Voronov, M. Toward a Practice Perspective of Entrepreneurship: Entrepreneurial Legitimacy as Habitus. </w:t>
      </w:r>
      <w:r w:rsidRPr="00B0483B">
        <w:rPr>
          <w:rFonts w:ascii="Cambria" w:hAnsi="Cambria"/>
          <w:i/>
          <w:iCs/>
          <w:noProof/>
        </w:rPr>
        <w:t>Int. Small Bus. J.</w:t>
      </w:r>
      <w:r w:rsidRPr="00B0483B">
        <w:rPr>
          <w:rFonts w:ascii="Cambria" w:hAnsi="Cambria"/>
          <w:noProof/>
        </w:rPr>
        <w:t xml:space="preserve"> </w:t>
      </w:r>
      <w:r w:rsidRPr="00B0483B">
        <w:rPr>
          <w:rFonts w:ascii="Cambria" w:hAnsi="Cambria"/>
          <w:b/>
          <w:bCs/>
          <w:noProof/>
        </w:rPr>
        <w:t>2009</w:t>
      </w:r>
      <w:r w:rsidRPr="00B0483B">
        <w:rPr>
          <w:rFonts w:ascii="Cambria" w:hAnsi="Cambria"/>
          <w:noProof/>
        </w:rPr>
        <w:t xml:space="preserve">, </w:t>
      </w:r>
      <w:r w:rsidRPr="00B0483B">
        <w:rPr>
          <w:rFonts w:ascii="Cambria" w:hAnsi="Cambria"/>
          <w:i/>
          <w:iCs/>
          <w:noProof/>
        </w:rPr>
        <w:t>27</w:t>
      </w:r>
      <w:r w:rsidRPr="00B0483B">
        <w:rPr>
          <w:rFonts w:ascii="Cambria" w:hAnsi="Cambria"/>
          <w:noProof/>
        </w:rPr>
        <w:t>, 395–419, doi:10.1177/0266242609334971.</w:t>
      </w:r>
    </w:p>
    <w:p w14:paraId="04DDA48E"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13. </w:t>
      </w:r>
      <w:r w:rsidRPr="00B0483B">
        <w:rPr>
          <w:rFonts w:ascii="Cambria" w:hAnsi="Cambria"/>
          <w:noProof/>
        </w:rPr>
        <w:tab/>
        <w:t xml:space="preserve">Goss, D.; Jones, R.; Latham, J.; Betta, M. Power as practice: A Micro-sociological Analysis of the Dynamics of Emancipatory Entrepreneurship. </w:t>
      </w:r>
      <w:r w:rsidRPr="00B0483B">
        <w:rPr>
          <w:rFonts w:ascii="Cambria" w:hAnsi="Cambria"/>
          <w:i/>
          <w:iCs/>
          <w:noProof/>
        </w:rPr>
        <w:t>Organ. Stud.</w:t>
      </w:r>
      <w:r w:rsidRPr="00B0483B">
        <w:rPr>
          <w:rFonts w:ascii="Cambria" w:hAnsi="Cambria"/>
          <w:noProof/>
        </w:rPr>
        <w:t xml:space="preserve"> </w:t>
      </w:r>
      <w:r w:rsidRPr="00B0483B">
        <w:rPr>
          <w:rFonts w:ascii="Cambria" w:hAnsi="Cambria"/>
          <w:b/>
          <w:bCs/>
          <w:noProof/>
        </w:rPr>
        <w:t>2011</w:t>
      </w:r>
      <w:r w:rsidRPr="00B0483B">
        <w:rPr>
          <w:rFonts w:ascii="Cambria" w:hAnsi="Cambria"/>
          <w:noProof/>
        </w:rPr>
        <w:t xml:space="preserve">, </w:t>
      </w:r>
      <w:r w:rsidRPr="00B0483B">
        <w:rPr>
          <w:rFonts w:ascii="Cambria" w:hAnsi="Cambria"/>
          <w:i/>
          <w:iCs/>
          <w:noProof/>
        </w:rPr>
        <w:t>32</w:t>
      </w:r>
      <w:r w:rsidRPr="00B0483B">
        <w:rPr>
          <w:rFonts w:ascii="Cambria" w:hAnsi="Cambria"/>
          <w:noProof/>
        </w:rPr>
        <w:t>, 211–229, doi:10.1177/0170840610397471.</w:t>
      </w:r>
    </w:p>
    <w:p w14:paraId="45FE9B33"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14. </w:t>
      </w:r>
      <w:r w:rsidRPr="00B0483B">
        <w:rPr>
          <w:rFonts w:ascii="Cambria" w:hAnsi="Cambria"/>
          <w:noProof/>
        </w:rPr>
        <w:tab/>
        <w:t xml:space="preserve">Keating, A.; Geiger, S.; Mcloughlin, D. Riding the Practice Waves: Social Resourcing </w:t>
      </w:r>
      <w:r w:rsidRPr="00B0483B">
        <w:rPr>
          <w:rFonts w:ascii="Cambria" w:hAnsi="Cambria"/>
          <w:noProof/>
        </w:rPr>
        <w:lastRenderedPageBreak/>
        <w:t xml:space="preserve">Practices During New Venture Development. </w:t>
      </w:r>
      <w:r w:rsidRPr="00B0483B">
        <w:rPr>
          <w:rFonts w:ascii="Cambria" w:hAnsi="Cambria"/>
          <w:i/>
          <w:iCs/>
          <w:noProof/>
        </w:rPr>
        <w:t>Entrep. Theory Pract.</w:t>
      </w:r>
      <w:r w:rsidRPr="00B0483B">
        <w:rPr>
          <w:rFonts w:ascii="Cambria" w:hAnsi="Cambria"/>
          <w:noProof/>
        </w:rPr>
        <w:t xml:space="preserve"> </w:t>
      </w:r>
      <w:r w:rsidRPr="00B0483B">
        <w:rPr>
          <w:rFonts w:ascii="Cambria" w:hAnsi="Cambria"/>
          <w:b/>
          <w:bCs/>
          <w:noProof/>
        </w:rPr>
        <w:t>2013</w:t>
      </w:r>
      <w:r w:rsidRPr="00B0483B">
        <w:rPr>
          <w:rFonts w:ascii="Cambria" w:hAnsi="Cambria"/>
          <w:noProof/>
        </w:rPr>
        <w:t xml:space="preserve">, </w:t>
      </w:r>
      <w:r w:rsidRPr="00B0483B">
        <w:rPr>
          <w:rFonts w:ascii="Cambria" w:hAnsi="Cambria"/>
          <w:i/>
          <w:iCs/>
          <w:noProof/>
        </w:rPr>
        <w:t>38</w:t>
      </w:r>
      <w:r w:rsidRPr="00B0483B">
        <w:rPr>
          <w:rFonts w:ascii="Cambria" w:hAnsi="Cambria"/>
          <w:noProof/>
        </w:rPr>
        <w:t>, 1–29, doi:10.1111/etap.12038.</w:t>
      </w:r>
    </w:p>
    <w:p w14:paraId="5394D588" w14:textId="77777777" w:rsidR="00B0483B" w:rsidRPr="00B0483B" w:rsidRDefault="00B0483B" w:rsidP="00B0483B">
      <w:pPr>
        <w:widowControl w:val="0"/>
        <w:autoSpaceDE w:val="0"/>
        <w:autoSpaceDN w:val="0"/>
        <w:adjustRightInd w:val="0"/>
        <w:ind w:left="640" w:hanging="640"/>
        <w:rPr>
          <w:rFonts w:ascii="Cambria" w:hAnsi="Cambria"/>
          <w:noProof/>
        </w:rPr>
      </w:pPr>
      <w:r w:rsidRPr="00B0483B">
        <w:rPr>
          <w:rFonts w:ascii="Cambria" w:hAnsi="Cambria"/>
          <w:noProof/>
        </w:rPr>
        <w:t xml:space="preserve">15. </w:t>
      </w:r>
      <w:r w:rsidRPr="00B0483B">
        <w:rPr>
          <w:rFonts w:ascii="Cambria" w:hAnsi="Cambria"/>
          <w:noProof/>
        </w:rPr>
        <w:tab/>
        <w:t xml:space="preserve">Dimov, D. Opportunities, language and time. </w:t>
      </w:r>
      <w:r w:rsidRPr="00B0483B">
        <w:rPr>
          <w:rFonts w:ascii="Cambria" w:hAnsi="Cambria"/>
          <w:i/>
          <w:iCs/>
          <w:noProof/>
        </w:rPr>
        <w:t>Acad. Manag. Perspect.</w:t>
      </w:r>
      <w:r w:rsidRPr="00B0483B">
        <w:rPr>
          <w:rFonts w:ascii="Cambria" w:hAnsi="Cambria"/>
          <w:noProof/>
        </w:rPr>
        <w:t xml:space="preserve"> </w:t>
      </w:r>
      <w:r w:rsidRPr="00B0483B">
        <w:rPr>
          <w:rFonts w:ascii="Cambria" w:hAnsi="Cambria"/>
          <w:b/>
          <w:bCs/>
          <w:noProof/>
        </w:rPr>
        <w:t>2018</w:t>
      </w:r>
      <w:r w:rsidRPr="00B0483B">
        <w:rPr>
          <w:rFonts w:ascii="Cambria" w:hAnsi="Cambria"/>
          <w:noProof/>
        </w:rPr>
        <w:t xml:space="preserve">, </w:t>
      </w:r>
      <w:r w:rsidRPr="00B0483B">
        <w:rPr>
          <w:rFonts w:ascii="Cambria" w:hAnsi="Cambria"/>
          <w:i/>
          <w:iCs/>
          <w:noProof/>
        </w:rPr>
        <w:t>in press</w:t>
      </w:r>
      <w:r w:rsidRPr="00B0483B">
        <w:rPr>
          <w:rFonts w:ascii="Cambria" w:hAnsi="Cambria"/>
          <w:noProof/>
        </w:rPr>
        <w:t>.</w:t>
      </w:r>
    </w:p>
    <w:p w14:paraId="217254D8" w14:textId="24A8339C" w:rsidR="000C7616" w:rsidRPr="0065097A" w:rsidRDefault="005E472A" w:rsidP="000C7616">
      <w:pPr>
        <w:rPr>
          <w:rFonts w:asciiTheme="minorHAnsi" w:hAnsiTheme="minorHAnsi"/>
          <w:b/>
        </w:rPr>
      </w:pPr>
      <w:r>
        <w:rPr>
          <w:rFonts w:asciiTheme="minorHAnsi" w:hAnsiTheme="minorHAnsi"/>
          <w:b/>
        </w:rPr>
        <w:fldChar w:fldCharType="end"/>
      </w:r>
    </w:p>
    <w:p w14:paraId="4DDC1AD3" w14:textId="77777777" w:rsidR="00CC45FB" w:rsidRPr="002D0E90" w:rsidRDefault="00CC45FB" w:rsidP="002D0E90">
      <w:pPr>
        <w:pStyle w:val="Address"/>
        <w:jc w:val="both"/>
        <w:rPr>
          <w:rFonts w:cs="Arial"/>
          <w:color w:val="000000" w:themeColor="text1"/>
          <w:sz w:val="24"/>
          <w:szCs w:val="24"/>
        </w:rPr>
      </w:pPr>
    </w:p>
    <w:sectPr w:rsidR="00CC45FB" w:rsidRPr="002D0E90" w:rsidSect="00C41C96">
      <w:headerReference w:type="default" r:id="rId12"/>
      <w:pgSz w:w="11907" w:h="16839" w:code="9"/>
      <w:pgMar w:top="1440" w:right="1440" w:bottom="1440" w:left="1440" w:header="397" w:footer="79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4BD5" w14:textId="77777777" w:rsidR="00EB690F" w:rsidRDefault="00EB690F">
      <w:r>
        <w:separator/>
      </w:r>
    </w:p>
  </w:endnote>
  <w:endnote w:type="continuationSeparator" w:id="0">
    <w:p w14:paraId="0EA32980" w14:textId="77777777" w:rsidR="00EB690F" w:rsidRDefault="00EB690F">
      <w:r>
        <w:continuationSeparator/>
      </w:r>
    </w:p>
  </w:endnote>
  <w:endnote w:type="continuationNotice" w:id="1">
    <w:p w14:paraId="3EC35181" w14:textId="77777777" w:rsidR="00EB690F" w:rsidRDefault="00EB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HG明朝B">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158E" w14:textId="77777777" w:rsidR="00EB690F" w:rsidRDefault="00EB690F">
      <w:r>
        <w:separator/>
      </w:r>
    </w:p>
  </w:footnote>
  <w:footnote w:type="continuationSeparator" w:id="0">
    <w:p w14:paraId="65C7EEFA" w14:textId="77777777" w:rsidR="00EB690F" w:rsidRDefault="00EB690F">
      <w:r>
        <w:continuationSeparator/>
      </w:r>
    </w:p>
  </w:footnote>
  <w:footnote w:type="continuationNotice" w:id="1">
    <w:p w14:paraId="0D24FA3D" w14:textId="77777777" w:rsidR="00EB690F" w:rsidRDefault="00EB6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9792" w14:textId="6F4B6BF5" w:rsidR="00924C2C" w:rsidRDefault="00924C2C" w:rsidP="00C41C96">
    <w:pPr>
      <w:pStyle w:val="En-tte"/>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Listepuces"/>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A5D3CF3"/>
    <w:multiLevelType w:val="hybridMultilevel"/>
    <w:tmpl w:val="13700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E2BB3"/>
    <w:multiLevelType w:val="hybridMultilevel"/>
    <w:tmpl w:val="F80A309A"/>
    <w:lvl w:ilvl="0" w:tplc="D462609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82732"/>
    <w:multiLevelType w:val="hybridMultilevel"/>
    <w:tmpl w:val="CA8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1"/>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49"/>
    <w:rsid w:val="000110DA"/>
    <w:rsid w:val="000133E3"/>
    <w:rsid w:val="000220A0"/>
    <w:rsid w:val="00031652"/>
    <w:rsid w:val="00033247"/>
    <w:rsid w:val="00061A13"/>
    <w:rsid w:val="000847AE"/>
    <w:rsid w:val="00087126"/>
    <w:rsid w:val="000C7616"/>
    <w:rsid w:val="000F27C0"/>
    <w:rsid w:val="000F4FEE"/>
    <w:rsid w:val="00112289"/>
    <w:rsid w:val="001279FD"/>
    <w:rsid w:val="00152ED5"/>
    <w:rsid w:val="0015710A"/>
    <w:rsid w:val="0018562B"/>
    <w:rsid w:val="00192686"/>
    <w:rsid w:val="00195ED8"/>
    <w:rsid w:val="001A75B2"/>
    <w:rsid w:val="001D0ACC"/>
    <w:rsid w:val="001D196D"/>
    <w:rsid w:val="001E0688"/>
    <w:rsid w:val="001E39A3"/>
    <w:rsid w:val="001E4B49"/>
    <w:rsid w:val="001F46A7"/>
    <w:rsid w:val="002042B2"/>
    <w:rsid w:val="00207076"/>
    <w:rsid w:val="0022046C"/>
    <w:rsid w:val="00220A72"/>
    <w:rsid w:val="002547EE"/>
    <w:rsid w:val="00287609"/>
    <w:rsid w:val="002C386B"/>
    <w:rsid w:val="002D0E90"/>
    <w:rsid w:val="002D6417"/>
    <w:rsid w:val="003001D0"/>
    <w:rsid w:val="00302EE2"/>
    <w:rsid w:val="00317D43"/>
    <w:rsid w:val="003200C2"/>
    <w:rsid w:val="0033007B"/>
    <w:rsid w:val="00337C57"/>
    <w:rsid w:val="00340711"/>
    <w:rsid w:val="003527DD"/>
    <w:rsid w:val="00382AF7"/>
    <w:rsid w:val="003B3CB7"/>
    <w:rsid w:val="003C1F0D"/>
    <w:rsid w:val="003D0093"/>
    <w:rsid w:val="00434129"/>
    <w:rsid w:val="004520D3"/>
    <w:rsid w:val="00472049"/>
    <w:rsid w:val="004831BD"/>
    <w:rsid w:val="00490432"/>
    <w:rsid w:val="004A2216"/>
    <w:rsid w:val="004A7ECF"/>
    <w:rsid w:val="004F3058"/>
    <w:rsid w:val="00520EF8"/>
    <w:rsid w:val="00525417"/>
    <w:rsid w:val="00534824"/>
    <w:rsid w:val="00536BFF"/>
    <w:rsid w:val="00547E43"/>
    <w:rsid w:val="00553F92"/>
    <w:rsid w:val="00556BA3"/>
    <w:rsid w:val="005645A8"/>
    <w:rsid w:val="005B3DC5"/>
    <w:rsid w:val="005B4DC9"/>
    <w:rsid w:val="005D451C"/>
    <w:rsid w:val="005D475E"/>
    <w:rsid w:val="005E0751"/>
    <w:rsid w:val="005E472A"/>
    <w:rsid w:val="005E729C"/>
    <w:rsid w:val="00632C10"/>
    <w:rsid w:val="0065097A"/>
    <w:rsid w:val="00651924"/>
    <w:rsid w:val="006718EF"/>
    <w:rsid w:val="00696DE7"/>
    <w:rsid w:val="006A7E83"/>
    <w:rsid w:val="006C0CF3"/>
    <w:rsid w:val="006C2406"/>
    <w:rsid w:val="006C483B"/>
    <w:rsid w:val="006E0FC9"/>
    <w:rsid w:val="007018F1"/>
    <w:rsid w:val="00705284"/>
    <w:rsid w:val="00712E2B"/>
    <w:rsid w:val="00725135"/>
    <w:rsid w:val="00726F3D"/>
    <w:rsid w:val="00730FF1"/>
    <w:rsid w:val="00732101"/>
    <w:rsid w:val="0077122C"/>
    <w:rsid w:val="00776978"/>
    <w:rsid w:val="00781269"/>
    <w:rsid w:val="00793A1D"/>
    <w:rsid w:val="007A4372"/>
    <w:rsid w:val="007B072E"/>
    <w:rsid w:val="007B429C"/>
    <w:rsid w:val="007D533A"/>
    <w:rsid w:val="007E59B3"/>
    <w:rsid w:val="007E6D1A"/>
    <w:rsid w:val="00805AE0"/>
    <w:rsid w:val="00814E75"/>
    <w:rsid w:val="00823DF1"/>
    <w:rsid w:val="008334CE"/>
    <w:rsid w:val="0084035A"/>
    <w:rsid w:val="00842163"/>
    <w:rsid w:val="00864898"/>
    <w:rsid w:val="0086627C"/>
    <w:rsid w:val="00887F30"/>
    <w:rsid w:val="008927BA"/>
    <w:rsid w:val="008A0850"/>
    <w:rsid w:val="008A6DE6"/>
    <w:rsid w:val="008D1542"/>
    <w:rsid w:val="008D242D"/>
    <w:rsid w:val="008D5924"/>
    <w:rsid w:val="008F3F46"/>
    <w:rsid w:val="00924C2C"/>
    <w:rsid w:val="00933FF6"/>
    <w:rsid w:val="00937B02"/>
    <w:rsid w:val="009438D2"/>
    <w:rsid w:val="00945376"/>
    <w:rsid w:val="00951ECA"/>
    <w:rsid w:val="00977DBA"/>
    <w:rsid w:val="009920F9"/>
    <w:rsid w:val="00994DFA"/>
    <w:rsid w:val="00996F7B"/>
    <w:rsid w:val="009A71F2"/>
    <w:rsid w:val="009D28CF"/>
    <w:rsid w:val="009E232F"/>
    <w:rsid w:val="009F3EC8"/>
    <w:rsid w:val="009F3FBA"/>
    <w:rsid w:val="00A0115C"/>
    <w:rsid w:val="00A01FC3"/>
    <w:rsid w:val="00A02407"/>
    <w:rsid w:val="00A20817"/>
    <w:rsid w:val="00A2107B"/>
    <w:rsid w:val="00A514D2"/>
    <w:rsid w:val="00A61F42"/>
    <w:rsid w:val="00A93F8F"/>
    <w:rsid w:val="00AA2F54"/>
    <w:rsid w:val="00AA702C"/>
    <w:rsid w:val="00AC48A1"/>
    <w:rsid w:val="00AD5BBF"/>
    <w:rsid w:val="00AD729B"/>
    <w:rsid w:val="00AE34F7"/>
    <w:rsid w:val="00B0483B"/>
    <w:rsid w:val="00B12440"/>
    <w:rsid w:val="00B33CFA"/>
    <w:rsid w:val="00B43089"/>
    <w:rsid w:val="00B52B8A"/>
    <w:rsid w:val="00B56A49"/>
    <w:rsid w:val="00B81E69"/>
    <w:rsid w:val="00B8540E"/>
    <w:rsid w:val="00BF0C7E"/>
    <w:rsid w:val="00C0700B"/>
    <w:rsid w:val="00C12356"/>
    <w:rsid w:val="00C41BCE"/>
    <w:rsid w:val="00C41C96"/>
    <w:rsid w:val="00C542E8"/>
    <w:rsid w:val="00C556C5"/>
    <w:rsid w:val="00C60865"/>
    <w:rsid w:val="00C66FA9"/>
    <w:rsid w:val="00C70C16"/>
    <w:rsid w:val="00C91DE1"/>
    <w:rsid w:val="00CB060E"/>
    <w:rsid w:val="00CC45FB"/>
    <w:rsid w:val="00CC5F11"/>
    <w:rsid w:val="00CE0911"/>
    <w:rsid w:val="00CE32DC"/>
    <w:rsid w:val="00D0116F"/>
    <w:rsid w:val="00D051AD"/>
    <w:rsid w:val="00D1248C"/>
    <w:rsid w:val="00D20E86"/>
    <w:rsid w:val="00D21B5D"/>
    <w:rsid w:val="00D51090"/>
    <w:rsid w:val="00D53E1D"/>
    <w:rsid w:val="00D62417"/>
    <w:rsid w:val="00D714E9"/>
    <w:rsid w:val="00D76B32"/>
    <w:rsid w:val="00D80307"/>
    <w:rsid w:val="00D81400"/>
    <w:rsid w:val="00D90304"/>
    <w:rsid w:val="00D91CBB"/>
    <w:rsid w:val="00DB0828"/>
    <w:rsid w:val="00DB2795"/>
    <w:rsid w:val="00DC01EA"/>
    <w:rsid w:val="00DD0F6D"/>
    <w:rsid w:val="00DD1C35"/>
    <w:rsid w:val="00DD61DD"/>
    <w:rsid w:val="00E10845"/>
    <w:rsid w:val="00E121D9"/>
    <w:rsid w:val="00E13011"/>
    <w:rsid w:val="00E27337"/>
    <w:rsid w:val="00E3397F"/>
    <w:rsid w:val="00E62ED4"/>
    <w:rsid w:val="00E76C8A"/>
    <w:rsid w:val="00EB690F"/>
    <w:rsid w:val="00ED4F80"/>
    <w:rsid w:val="00ED6E0F"/>
    <w:rsid w:val="00EF1C77"/>
    <w:rsid w:val="00EF647F"/>
    <w:rsid w:val="00F53CCF"/>
    <w:rsid w:val="00F83F3F"/>
    <w:rsid w:val="00FD2B64"/>
    <w:rsid w:val="00FF05D2"/>
    <w:rsid w:val="00FF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420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E7"/>
    <w:pPr>
      <w:spacing w:after="0" w:line="240" w:lineRule="auto"/>
    </w:pPr>
    <w:rPr>
      <w:rFonts w:ascii="Times New Roman" w:hAnsi="Times New Roman" w:cs="Times New Roman"/>
      <w:color w:val="auto"/>
      <w:sz w:val="24"/>
      <w:szCs w:val="24"/>
      <w:lang w:eastAsia="en-US"/>
    </w:rPr>
  </w:style>
  <w:style w:type="paragraph" w:styleId="Titre1">
    <w:name w:val="heading 1"/>
    <w:basedOn w:val="Normal"/>
    <w:next w:val="Normal"/>
    <w:link w:val="Titre1Car"/>
    <w:uiPriority w:val="1"/>
    <w:qFormat/>
    <w:pPr>
      <w:keepNext/>
      <w:keepLines/>
      <w:spacing w:after="120" w:line="216" w:lineRule="auto"/>
      <w:outlineLvl w:val="0"/>
    </w:pPr>
    <w:rPr>
      <w:rFonts w:asciiTheme="majorHAnsi" w:eastAsiaTheme="majorEastAsia" w:hAnsiTheme="majorHAnsi" w:cstheme="majorBidi"/>
      <w:b/>
      <w:bCs/>
      <w:color w:val="352F25" w:themeColor="text2"/>
      <w:sz w:val="32"/>
      <w:szCs w:val="20"/>
      <w:lang w:eastAsia="ja-JP"/>
    </w:rPr>
  </w:style>
  <w:style w:type="paragraph" w:styleId="Titre2">
    <w:name w:val="heading 2"/>
    <w:basedOn w:val="Normal"/>
    <w:next w:val="Normal"/>
    <w:link w:val="Titre2Car"/>
    <w:uiPriority w:val="9"/>
    <w:semiHidden/>
    <w:unhideWhenUsed/>
    <w:qFormat/>
    <w:rsid w:val="002C386B"/>
    <w:pPr>
      <w:keepNext/>
      <w:keepLines/>
      <w:spacing w:before="200" w:line="288" w:lineRule="auto"/>
      <w:outlineLvl w:val="1"/>
    </w:pPr>
    <w:rPr>
      <w:rFonts w:asciiTheme="majorHAnsi" w:eastAsiaTheme="majorEastAsia" w:hAnsiTheme="majorHAnsi" w:cstheme="majorBidi"/>
      <w:b/>
      <w:bCs/>
      <w:color w:val="03A996" w:themeColor="accent1"/>
      <w:sz w:val="26"/>
      <w:szCs w:val="26"/>
      <w:lang w:eastAsia="ja-JP"/>
    </w:rPr>
  </w:style>
  <w:style w:type="paragraph" w:styleId="Titre3">
    <w:name w:val="heading 3"/>
    <w:basedOn w:val="Normal"/>
    <w:next w:val="Normal"/>
    <w:link w:val="Titre3Car"/>
    <w:uiPriority w:val="9"/>
    <w:semiHidden/>
    <w:unhideWhenUsed/>
    <w:qFormat/>
    <w:rsid w:val="002C386B"/>
    <w:pPr>
      <w:keepNext/>
      <w:keepLines/>
      <w:spacing w:before="200"/>
      <w:outlineLvl w:val="2"/>
    </w:pPr>
    <w:rPr>
      <w:rFonts w:asciiTheme="majorHAnsi" w:eastAsiaTheme="majorEastAsia" w:hAnsiTheme="majorHAnsi" w:cstheme="majorBidi"/>
      <w:b/>
      <w:bCs/>
      <w:color w:val="03A99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szCs w:val="20"/>
      <w:lang w:eastAsia="ja-JP"/>
    </w:rPr>
  </w:style>
  <w:style w:type="character" w:customStyle="1" w:styleId="TitreCar">
    <w:name w:val="Titre Car"/>
    <w:basedOn w:val="Policepardfaut"/>
    <w:link w:val="Titre"/>
    <w:uiPriority w:val="1"/>
    <w:rPr>
      <w:rFonts w:asciiTheme="majorHAnsi" w:eastAsiaTheme="majorEastAsia" w:hAnsiTheme="majorHAnsi" w:cstheme="majorBidi"/>
      <w:b/>
      <w:bCs/>
      <w:caps/>
      <w:color w:val="027E6F" w:themeColor="accent1" w:themeShade="BF"/>
      <w:spacing w:val="-10"/>
      <w:kern w:val="28"/>
      <w:sz w:val="10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Pr>
      <w:rFonts w:asciiTheme="majorHAnsi" w:eastAsiaTheme="majorEastAsia" w:hAnsiTheme="majorHAnsi" w:cstheme="majorBidi"/>
      <w:b/>
      <w:bCs/>
      <w:color w:val="352F25" w:themeColor="text2"/>
      <w:sz w:val="32"/>
    </w:rPr>
  </w:style>
  <w:style w:type="paragraph" w:styleId="Listepuces">
    <w:name w:val="List Bullet"/>
    <w:basedOn w:val="Normal"/>
    <w:uiPriority w:val="1"/>
    <w:unhideWhenUsed/>
    <w:qFormat/>
    <w:pPr>
      <w:numPr>
        <w:numId w:val="1"/>
      </w:numPr>
      <w:spacing w:after="200" w:line="288" w:lineRule="auto"/>
    </w:pPr>
    <w:rPr>
      <w:rFonts w:asciiTheme="minorHAnsi" w:hAnsiTheme="minorHAnsi" w:cstheme="minorBidi"/>
      <w:color w:val="4D4436" w:themeColor="text2" w:themeTint="E6"/>
      <w:sz w:val="20"/>
      <w:szCs w:val="20"/>
      <w:lang w:eastAsia="ja-JP"/>
    </w:rPr>
  </w:style>
  <w:style w:type="paragraph" w:styleId="Lgende">
    <w:name w:val="caption"/>
    <w:basedOn w:val="Normal"/>
    <w:next w:val="Normal"/>
    <w:uiPriority w:val="2"/>
    <w:unhideWhenUsed/>
    <w:qFormat/>
    <w:rPr>
      <w:rFonts w:asciiTheme="minorHAnsi" w:hAnsiTheme="minorHAnsi" w:cstheme="minorBidi"/>
      <w:i/>
      <w:iCs/>
      <w:color w:val="4D4436" w:themeColor="text2" w:themeTint="E6"/>
      <w:sz w:val="16"/>
      <w:szCs w:val="20"/>
      <w:lang w:eastAsia="ja-JP"/>
    </w:rPr>
  </w:style>
  <w:style w:type="character" w:styleId="lev">
    <w:name w:val="Strong"/>
    <w:basedOn w:val="Policepardfaut"/>
    <w:uiPriority w:val="2"/>
    <w:qFormat/>
    <w:rPr>
      <w:b/>
      <w:bCs/>
    </w:rPr>
  </w:style>
  <w:style w:type="paragraph" w:styleId="En-tte">
    <w:name w:val="header"/>
    <w:basedOn w:val="Normal"/>
    <w:link w:val="En-tteCar"/>
    <w:uiPriority w:val="4"/>
    <w:unhideWhenUsed/>
    <w:pPr>
      <w:tabs>
        <w:tab w:val="center" w:pos="4680"/>
        <w:tab w:val="right" w:pos="9360"/>
      </w:tabs>
    </w:pPr>
    <w:rPr>
      <w:rFonts w:asciiTheme="minorHAnsi" w:hAnsiTheme="minorHAnsi" w:cstheme="minorBidi"/>
      <w:color w:val="4D4436" w:themeColor="text2" w:themeTint="E6"/>
      <w:sz w:val="20"/>
      <w:szCs w:val="20"/>
      <w:lang w:eastAsia="ja-JP"/>
    </w:rPr>
  </w:style>
  <w:style w:type="character" w:customStyle="1" w:styleId="En-tteCar">
    <w:name w:val="En-tête Car"/>
    <w:basedOn w:val="Policepardfaut"/>
    <w:link w:val="En-tte"/>
    <w:uiPriority w:val="4"/>
  </w:style>
  <w:style w:type="paragraph" w:styleId="Pieddepage">
    <w:name w:val="footer"/>
    <w:basedOn w:val="Normal"/>
    <w:link w:val="PieddepageCar"/>
    <w:uiPriority w:val="4"/>
    <w:unhideWhenUsed/>
    <w:qFormat/>
    <w:pPr>
      <w:tabs>
        <w:tab w:val="center" w:pos="4680"/>
        <w:tab w:val="right" w:pos="9360"/>
      </w:tabs>
      <w:spacing w:line="276" w:lineRule="auto"/>
    </w:pPr>
    <w:rPr>
      <w:rFonts w:asciiTheme="minorHAnsi" w:hAnsiTheme="minorHAnsi" w:cstheme="minorBidi"/>
      <w:color w:val="4D4436" w:themeColor="text2" w:themeTint="E6"/>
      <w:sz w:val="17"/>
      <w:szCs w:val="20"/>
      <w:lang w:eastAsia="ja-JP"/>
    </w:rPr>
  </w:style>
  <w:style w:type="character" w:customStyle="1" w:styleId="PieddepageCar">
    <w:name w:val="Pied de page Car"/>
    <w:basedOn w:val="Policepardfaut"/>
    <w:link w:val="Pieddepage"/>
    <w:uiPriority w:val="4"/>
    <w:rPr>
      <w:sz w:val="17"/>
    </w:rPr>
  </w:style>
  <w:style w:type="paragraph" w:customStyle="1" w:styleId="Company">
    <w:name w:val="Company"/>
    <w:basedOn w:val="Normal"/>
    <w:uiPriority w:val="4"/>
    <w:qFormat/>
    <w:rPr>
      <w:rFonts w:asciiTheme="majorHAnsi" w:eastAsiaTheme="majorEastAsia" w:hAnsiTheme="majorHAnsi" w:cstheme="majorBidi"/>
      <w:b/>
      <w:bCs/>
      <w:caps/>
      <w:color w:val="027E6F" w:themeColor="accent1" w:themeShade="BF"/>
      <w:sz w:val="20"/>
      <w:szCs w:val="20"/>
      <w:lang w:eastAsia="ja-JP"/>
    </w:rPr>
  </w:style>
  <w:style w:type="paragraph" w:styleId="Sansinterligne">
    <w:name w:val="No Spacing"/>
    <w:uiPriority w:val="36"/>
    <w:unhideWhenUsed/>
    <w:qFormat/>
    <w:pPr>
      <w:spacing w:after="0" w:line="240" w:lineRule="auto"/>
    </w:pPr>
  </w:style>
  <w:style w:type="paragraph" w:styleId="Date">
    <w:name w:val="Date"/>
    <w:basedOn w:val="Normal"/>
    <w:next w:val="Normal"/>
    <w:link w:val="DateCar"/>
    <w:uiPriority w:val="3"/>
    <w:unhideWhenUsed/>
    <w:qFormat/>
    <w:pPr>
      <w:spacing w:before="720" w:line="216" w:lineRule="auto"/>
    </w:pPr>
    <w:rPr>
      <w:rFonts w:asciiTheme="majorHAnsi" w:eastAsiaTheme="majorEastAsia" w:hAnsiTheme="majorHAnsi" w:cstheme="majorBidi"/>
      <w:color w:val="027E6F" w:themeColor="accent1" w:themeShade="BF"/>
      <w:sz w:val="52"/>
      <w:szCs w:val="20"/>
      <w:lang w:eastAsia="ja-JP"/>
    </w:rPr>
  </w:style>
  <w:style w:type="character" w:customStyle="1" w:styleId="DateCar">
    <w:name w:val="Date Car"/>
    <w:basedOn w:val="Policepardfau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rPr>
      <w:rFonts w:asciiTheme="minorHAnsi" w:hAnsiTheme="minorHAnsi" w:cstheme="minorBidi"/>
      <w:color w:val="4D4436" w:themeColor="text2" w:themeTint="E6"/>
      <w:sz w:val="40"/>
      <w:szCs w:val="20"/>
      <w:lang w:eastAsia="ja-JP"/>
    </w:rPr>
  </w:style>
  <w:style w:type="character" w:styleId="Lienhypertexte">
    <w:name w:val="Hyperlink"/>
    <w:basedOn w:val="Policepardfaut"/>
    <w:uiPriority w:val="99"/>
    <w:unhideWhenUsed/>
    <w:rsid w:val="00340711"/>
    <w:rPr>
      <w:color w:val="4D4436" w:themeColor="hyperlink"/>
      <w:u w:val="single"/>
    </w:rPr>
  </w:style>
  <w:style w:type="paragraph" w:styleId="Textedebulles">
    <w:name w:val="Balloon Text"/>
    <w:basedOn w:val="Normal"/>
    <w:link w:val="TextedebullesCar"/>
    <w:uiPriority w:val="99"/>
    <w:semiHidden/>
    <w:unhideWhenUsed/>
    <w:rsid w:val="00805AE0"/>
    <w:rPr>
      <w:rFonts w:ascii="Tahoma" w:hAnsi="Tahoma" w:cs="Tahoma"/>
      <w:sz w:val="16"/>
      <w:szCs w:val="16"/>
    </w:rPr>
  </w:style>
  <w:style w:type="character" w:customStyle="1" w:styleId="TextedebullesCar">
    <w:name w:val="Texte de bulles Car"/>
    <w:basedOn w:val="Policepardfaut"/>
    <w:link w:val="Textedebulles"/>
    <w:uiPriority w:val="99"/>
    <w:semiHidden/>
    <w:rsid w:val="00805AE0"/>
    <w:rPr>
      <w:rFonts w:ascii="Tahoma" w:hAnsi="Tahoma" w:cs="Tahoma"/>
      <w:sz w:val="16"/>
      <w:szCs w:val="16"/>
    </w:rPr>
  </w:style>
  <w:style w:type="character" w:customStyle="1" w:styleId="Titre2Car">
    <w:name w:val="Titre 2 Car"/>
    <w:basedOn w:val="Policepardfaut"/>
    <w:link w:val="Titre2"/>
    <w:uiPriority w:val="9"/>
    <w:semiHidden/>
    <w:rsid w:val="002C386B"/>
    <w:rPr>
      <w:rFonts w:asciiTheme="majorHAnsi" w:eastAsiaTheme="majorEastAsia" w:hAnsiTheme="majorHAnsi" w:cstheme="majorBidi"/>
      <w:b/>
      <w:bCs/>
      <w:color w:val="03A996" w:themeColor="accent1"/>
      <w:sz w:val="26"/>
      <w:szCs w:val="26"/>
    </w:rPr>
  </w:style>
  <w:style w:type="character" w:customStyle="1" w:styleId="Titre3Car">
    <w:name w:val="Titre 3 Car"/>
    <w:basedOn w:val="Policepardfaut"/>
    <w:link w:val="Titre3"/>
    <w:uiPriority w:val="9"/>
    <w:semiHidden/>
    <w:rsid w:val="002C386B"/>
    <w:rPr>
      <w:rFonts w:asciiTheme="majorHAnsi" w:eastAsiaTheme="majorEastAsia" w:hAnsiTheme="majorHAnsi" w:cstheme="majorBidi"/>
      <w:b/>
      <w:bCs/>
      <w:color w:val="03A996" w:themeColor="accent1"/>
    </w:rPr>
  </w:style>
  <w:style w:type="paragraph" w:styleId="NormalWeb">
    <w:name w:val="Normal (Web)"/>
    <w:basedOn w:val="Normal"/>
    <w:uiPriority w:val="99"/>
    <w:unhideWhenUsed/>
    <w:rsid w:val="002C386B"/>
    <w:pPr>
      <w:spacing w:before="100" w:beforeAutospacing="1" w:after="100" w:afterAutospacing="1"/>
    </w:pPr>
    <w:rPr>
      <w:rFonts w:eastAsia="Times New Roman"/>
    </w:rPr>
  </w:style>
  <w:style w:type="paragraph" w:styleId="Corpsdetexte">
    <w:name w:val="Body Text"/>
    <w:basedOn w:val="Normal"/>
    <w:link w:val="CorpsdetexteCar"/>
    <w:rsid w:val="000847AE"/>
    <w:pPr>
      <w:spacing w:after="120"/>
    </w:pPr>
    <w:rPr>
      <w:rFonts w:eastAsia="Times New Roman"/>
      <w:lang w:val="nl-NL" w:eastAsia="nl-NL"/>
    </w:rPr>
  </w:style>
  <w:style w:type="character" w:customStyle="1" w:styleId="CorpsdetexteCar">
    <w:name w:val="Corps de texte Car"/>
    <w:basedOn w:val="Policepardfaut"/>
    <w:link w:val="Corpsdetexte"/>
    <w:rsid w:val="000847AE"/>
    <w:rPr>
      <w:rFonts w:ascii="Times New Roman" w:eastAsia="Times New Roman" w:hAnsi="Times New Roman" w:cs="Times New Roman"/>
      <w:color w:val="auto"/>
      <w:sz w:val="24"/>
      <w:szCs w:val="24"/>
      <w:lang w:val="nl-NL" w:eastAsia="nl-NL"/>
    </w:rPr>
  </w:style>
  <w:style w:type="paragraph" w:styleId="Paragraphedeliste">
    <w:name w:val="List Paragraph"/>
    <w:basedOn w:val="Normal"/>
    <w:uiPriority w:val="34"/>
    <w:qFormat/>
    <w:rsid w:val="000847AE"/>
    <w:pPr>
      <w:ind w:left="720"/>
      <w:contextualSpacing/>
    </w:pPr>
    <w:rPr>
      <w:rFonts w:eastAsia="Times New Roman"/>
    </w:rPr>
  </w:style>
  <w:style w:type="character" w:styleId="Marquedecommentaire">
    <w:name w:val="annotation reference"/>
    <w:basedOn w:val="Policepardfaut"/>
    <w:uiPriority w:val="99"/>
    <w:semiHidden/>
    <w:unhideWhenUsed/>
    <w:rsid w:val="00534824"/>
    <w:rPr>
      <w:sz w:val="16"/>
      <w:szCs w:val="16"/>
    </w:rPr>
  </w:style>
  <w:style w:type="paragraph" w:styleId="Commentaire">
    <w:name w:val="annotation text"/>
    <w:basedOn w:val="Normal"/>
    <w:link w:val="CommentaireCar"/>
    <w:uiPriority w:val="99"/>
    <w:semiHidden/>
    <w:unhideWhenUsed/>
    <w:rsid w:val="00534824"/>
    <w:pPr>
      <w:spacing w:after="200"/>
    </w:pPr>
    <w:rPr>
      <w:rFonts w:asciiTheme="minorHAnsi" w:hAnsiTheme="minorHAnsi" w:cstheme="minorBidi"/>
      <w:color w:val="4D4436" w:themeColor="text2" w:themeTint="E6"/>
      <w:sz w:val="20"/>
      <w:szCs w:val="20"/>
      <w:lang w:eastAsia="ja-JP"/>
    </w:rPr>
  </w:style>
  <w:style w:type="character" w:customStyle="1" w:styleId="CommentaireCar">
    <w:name w:val="Commentaire Car"/>
    <w:basedOn w:val="Policepardfaut"/>
    <w:link w:val="Commentaire"/>
    <w:uiPriority w:val="99"/>
    <w:semiHidden/>
    <w:rsid w:val="00534824"/>
  </w:style>
  <w:style w:type="paragraph" w:styleId="Objetducommentaire">
    <w:name w:val="annotation subject"/>
    <w:basedOn w:val="Commentaire"/>
    <w:next w:val="Commentaire"/>
    <w:link w:val="ObjetducommentaireCar"/>
    <w:uiPriority w:val="99"/>
    <w:semiHidden/>
    <w:unhideWhenUsed/>
    <w:rsid w:val="00534824"/>
    <w:rPr>
      <w:b/>
      <w:bCs/>
    </w:rPr>
  </w:style>
  <w:style w:type="character" w:customStyle="1" w:styleId="ObjetducommentaireCar">
    <w:name w:val="Objet du commentaire Car"/>
    <w:basedOn w:val="CommentaireCar"/>
    <w:link w:val="Objetducommentaire"/>
    <w:uiPriority w:val="99"/>
    <w:semiHidden/>
    <w:rsid w:val="00534824"/>
    <w:rPr>
      <w:b/>
      <w:bCs/>
    </w:rPr>
  </w:style>
  <w:style w:type="character" w:styleId="Lienhypertextesuivivisit">
    <w:name w:val="FollowedHyperlink"/>
    <w:basedOn w:val="Policepardfaut"/>
    <w:uiPriority w:val="99"/>
    <w:semiHidden/>
    <w:unhideWhenUsed/>
    <w:rsid w:val="00434129"/>
    <w:rPr>
      <w:color w:val="027E70" w:themeColor="followedHyperlink"/>
      <w:u w:val="single"/>
    </w:rPr>
  </w:style>
  <w:style w:type="paragraph" w:styleId="Rvision">
    <w:name w:val="Revision"/>
    <w:hidden/>
    <w:uiPriority w:val="99"/>
    <w:semiHidden/>
    <w:rsid w:val="004831BD"/>
    <w:pPr>
      <w:spacing w:after="0" w:line="240" w:lineRule="auto"/>
    </w:pPr>
  </w:style>
  <w:style w:type="paragraph" w:customStyle="1" w:styleId="Default">
    <w:name w:val="Default"/>
    <w:rsid w:val="00520EF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Policepardfaut"/>
    <w:rsid w:val="002042B2"/>
  </w:style>
  <w:style w:type="character" w:customStyle="1" w:styleId="aqj">
    <w:name w:val="aqj"/>
    <w:basedOn w:val="Policepardfaut"/>
    <w:rsid w:val="00696DE7"/>
  </w:style>
  <w:style w:type="paragraph" w:styleId="Notedebasdepage">
    <w:name w:val="footnote text"/>
    <w:basedOn w:val="Normal"/>
    <w:link w:val="NotedebasdepageCar"/>
    <w:uiPriority w:val="99"/>
    <w:semiHidden/>
    <w:unhideWhenUsed/>
    <w:rsid w:val="009438D2"/>
    <w:rPr>
      <w:sz w:val="20"/>
      <w:szCs w:val="20"/>
    </w:rPr>
  </w:style>
  <w:style w:type="character" w:customStyle="1" w:styleId="NotedebasdepageCar">
    <w:name w:val="Note de bas de page Car"/>
    <w:basedOn w:val="Policepardfaut"/>
    <w:link w:val="Notedebasdepage"/>
    <w:uiPriority w:val="99"/>
    <w:semiHidden/>
    <w:rsid w:val="009438D2"/>
    <w:rPr>
      <w:rFonts w:ascii="Times New Roman" w:hAnsi="Times New Roman" w:cs="Times New Roman"/>
      <w:color w:val="auto"/>
      <w:lang w:eastAsia="en-US"/>
    </w:rPr>
  </w:style>
  <w:style w:type="character" w:styleId="Appelnotedebasdep">
    <w:name w:val="footnote reference"/>
    <w:basedOn w:val="Policepardfaut"/>
    <w:uiPriority w:val="99"/>
    <w:semiHidden/>
    <w:unhideWhenUsed/>
    <w:rsid w:val="00943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595">
      <w:bodyDiv w:val="1"/>
      <w:marLeft w:val="0"/>
      <w:marRight w:val="0"/>
      <w:marTop w:val="0"/>
      <w:marBottom w:val="0"/>
      <w:divBdr>
        <w:top w:val="none" w:sz="0" w:space="0" w:color="auto"/>
        <w:left w:val="none" w:sz="0" w:space="0" w:color="auto"/>
        <w:bottom w:val="none" w:sz="0" w:space="0" w:color="auto"/>
        <w:right w:val="none" w:sz="0" w:space="0" w:color="auto"/>
      </w:divBdr>
    </w:div>
    <w:div w:id="177695897">
      <w:bodyDiv w:val="1"/>
      <w:marLeft w:val="0"/>
      <w:marRight w:val="0"/>
      <w:marTop w:val="0"/>
      <w:marBottom w:val="0"/>
      <w:divBdr>
        <w:top w:val="none" w:sz="0" w:space="0" w:color="auto"/>
        <w:left w:val="none" w:sz="0" w:space="0" w:color="auto"/>
        <w:bottom w:val="none" w:sz="0" w:space="0" w:color="auto"/>
        <w:right w:val="none" w:sz="0" w:space="0" w:color="auto"/>
      </w:divBdr>
    </w:div>
    <w:div w:id="241566162">
      <w:bodyDiv w:val="1"/>
      <w:marLeft w:val="0"/>
      <w:marRight w:val="0"/>
      <w:marTop w:val="0"/>
      <w:marBottom w:val="0"/>
      <w:divBdr>
        <w:top w:val="none" w:sz="0" w:space="0" w:color="auto"/>
        <w:left w:val="none" w:sz="0" w:space="0" w:color="auto"/>
        <w:bottom w:val="none" w:sz="0" w:space="0" w:color="auto"/>
        <w:right w:val="none" w:sz="0" w:space="0" w:color="auto"/>
      </w:divBdr>
    </w:div>
    <w:div w:id="348145964">
      <w:bodyDiv w:val="1"/>
      <w:marLeft w:val="0"/>
      <w:marRight w:val="0"/>
      <w:marTop w:val="0"/>
      <w:marBottom w:val="0"/>
      <w:divBdr>
        <w:top w:val="none" w:sz="0" w:space="0" w:color="auto"/>
        <w:left w:val="none" w:sz="0" w:space="0" w:color="auto"/>
        <w:bottom w:val="none" w:sz="0" w:space="0" w:color="auto"/>
        <w:right w:val="none" w:sz="0" w:space="0" w:color="auto"/>
      </w:divBdr>
    </w:div>
    <w:div w:id="876431565">
      <w:bodyDiv w:val="1"/>
      <w:marLeft w:val="0"/>
      <w:marRight w:val="0"/>
      <w:marTop w:val="0"/>
      <w:marBottom w:val="0"/>
      <w:divBdr>
        <w:top w:val="none" w:sz="0" w:space="0" w:color="auto"/>
        <w:left w:val="none" w:sz="0" w:space="0" w:color="auto"/>
        <w:bottom w:val="none" w:sz="0" w:space="0" w:color="auto"/>
        <w:right w:val="none" w:sz="0" w:space="0" w:color="auto"/>
      </w:divBdr>
    </w:div>
    <w:div w:id="913587411">
      <w:bodyDiv w:val="1"/>
      <w:marLeft w:val="0"/>
      <w:marRight w:val="0"/>
      <w:marTop w:val="0"/>
      <w:marBottom w:val="0"/>
      <w:divBdr>
        <w:top w:val="none" w:sz="0" w:space="0" w:color="auto"/>
        <w:left w:val="none" w:sz="0" w:space="0" w:color="auto"/>
        <w:bottom w:val="none" w:sz="0" w:space="0" w:color="auto"/>
        <w:right w:val="none" w:sz="0" w:space="0" w:color="auto"/>
      </w:divBdr>
    </w:div>
    <w:div w:id="1093361373">
      <w:bodyDiv w:val="1"/>
      <w:marLeft w:val="0"/>
      <w:marRight w:val="0"/>
      <w:marTop w:val="0"/>
      <w:marBottom w:val="0"/>
      <w:divBdr>
        <w:top w:val="none" w:sz="0" w:space="0" w:color="auto"/>
        <w:left w:val="none" w:sz="0" w:space="0" w:color="auto"/>
        <w:bottom w:val="none" w:sz="0" w:space="0" w:color="auto"/>
        <w:right w:val="none" w:sz="0" w:space="0" w:color="auto"/>
      </w:divBdr>
      <w:divsChild>
        <w:div w:id="989791816">
          <w:marLeft w:val="0"/>
          <w:marRight w:val="0"/>
          <w:marTop w:val="0"/>
          <w:marBottom w:val="0"/>
          <w:divBdr>
            <w:top w:val="none" w:sz="0" w:space="0" w:color="auto"/>
            <w:left w:val="none" w:sz="0" w:space="0" w:color="auto"/>
            <w:bottom w:val="none" w:sz="0" w:space="0" w:color="auto"/>
            <w:right w:val="none" w:sz="0" w:space="0" w:color="auto"/>
          </w:divBdr>
        </w:div>
        <w:div w:id="1952738964">
          <w:marLeft w:val="0"/>
          <w:marRight w:val="0"/>
          <w:marTop w:val="0"/>
          <w:marBottom w:val="240"/>
          <w:divBdr>
            <w:top w:val="none" w:sz="0" w:space="0" w:color="auto"/>
            <w:left w:val="none" w:sz="0" w:space="0" w:color="auto"/>
            <w:bottom w:val="none" w:sz="0" w:space="0" w:color="auto"/>
            <w:right w:val="none" w:sz="0" w:space="0" w:color="auto"/>
          </w:divBdr>
        </w:div>
      </w:divsChild>
    </w:div>
    <w:div w:id="1213810527">
      <w:bodyDiv w:val="1"/>
      <w:marLeft w:val="0"/>
      <w:marRight w:val="0"/>
      <w:marTop w:val="0"/>
      <w:marBottom w:val="0"/>
      <w:divBdr>
        <w:top w:val="none" w:sz="0" w:space="0" w:color="auto"/>
        <w:left w:val="none" w:sz="0" w:space="0" w:color="auto"/>
        <w:bottom w:val="none" w:sz="0" w:space="0" w:color="auto"/>
        <w:right w:val="none" w:sz="0" w:space="0" w:color="auto"/>
      </w:divBdr>
    </w:div>
    <w:div w:id="1275794581">
      <w:bodyDiv w:val="1"/>
      <w:marLeft w:val="0"/>
      <w:marRight w:val="0"/>
      <w:marTop w:val="0"/>
      <w:marBottom w:val="0"/>
      <w:divBdr>
        <w:top w:val="none" w:sz="0" w:space="0" w:color="auto"/>
        <w:left w:val="none" w:sz="0" w:space="0" w:color="auto"/>
        <w:bottom w:val="none" w:sz="0" w:space="0" w:color="auto"/>
        <w:right w:val="none" w:sz="0" w:space="0" w:color="auto"/>
      </w:divBdr>
      <w:divsChild>
        <w:div w:id="598025371">
          <w:marLeft w:val="0"/>
          <w:marRight w:val="0"/>
          <w:marTop w:val="0"/>
          <w:marBottom w:val="0"/>
          <w:divBdr>
            <w:top w:val="none" w:sz="0" w:space="0" w:color="auto"/>
            <w:left w:val="none" w:sz="0" w:space="0" w:color="auto"/>
            <w:bottom w:val="none" w:sz="0" w:space="0" w:color="auto"/>
            <w:right w:val="none" w:sz="0" w:space="0" w:color="auto"/>
          </w:divBdr>
          <w:divsChild>
            <w:div w:id="1100834561">
              <w:marLeft w:val="0"/>
              <w:marRight w:val="0"/>
              <w:marTop w:val="0"/>
              <w:marBottom w:val="0"/>
              <w:divBdr>
                <w:top w:val="none" w:sz="0" w:space="0" w:color="auto"/>
                <w:left w:val="none" w:sz="0" w:space="0" w:color="auto"/>
                <w:bottom w:val="none" w:sz="0" w:space="0" w:color="auto"/>
                <w:right w:val="none" w:sz="0" w:space="0" w:color="auto"/>
              </w:divBdr>
              <w:divsChild>
                <w:div w:id="1070276859">
                  <w:marLeft w:val="0"/>
                  <w:marRight w:val="0"/>
                  <w:marTop w:val="0"/>
                  <w:marBottom w:val="0"/>
                  <w:divBdr>
                    <w:top w:val="none" w:sz="0" w:space="0" w:color="auto"/>
                    <w:left w:val="none" w:sz="0" w:space="0" w:color="auto"/>
                    <w:bottom w:val="none" w:sz="0" w:space="0" w:color="auto"/>
                    <w:right w:val="none" w:sz="0" w:space="0" w:color="auto"/>
                  </w:divBdr>
                  <w:divsChild>
                    <w:div w:id="1506171113">
                      <w:marLeft w:val="0"/>
                      <w:marRight w:val="0"/>
                      <w:marTop w:val="0"/>
                      <w:marBottom w:val="0"/>
                      <w:divBdr>
                        <w:top w:val="none" w:sz="0" w:space="0" w:color="auto"/>
                        <w:left w:val="none" w:sz="0" w:space="0" w:color="auto"/>
                        <w:bottom w:val="none" w:sz="0" w:space="0" w:color="auto"/>
                        <w:right w:val="none" w:sz="0" w:space="0" w:color="auto"/>
                      </w:divBdr>
                      <w:divsChild>
                        <w:div w:id="2086367347">
                          <w:marLeft w:val="0"/>
                          <w:marRight w:val="0"/>
                          <w:marTop w:val="0"/>
                          <w:marBottom w:val="0"/>
                          <w:divBdr>
                            <w:top w:val="none" w:sz="0" w:space="0" w:color="auto"/>
                            <w:left w:val="none" w:sz="0" w:space="0" w:color="auto"/>
                            <w:bottom w:val="none" w:sz="0" w:space="0" w:color="auto"/>
                            <w:right w:val="none" w:sz="0" w:space="0" w:color="auto"/>
                          </w:divBdr>
                          <w:divsChild>
                            <w:div w:id="1226523837">
                              <w:marLeft w:val="0"/>
                              <w:marRight w:val="0"/>
                              <w:marTop w:val="0"/>
                              <w:marBottom w:val="0"/>
                              <w:divBdr>
                                <w:top w:val="none" w:sz="0" w:space="0" w:color="auto"/>
                                <w:left w:val="none" w:sz="0" w:space="0" w:color="auto"/>
                                <w:bottom w:val="none" w:sz="0" w:space="0" w:color="auto"/>
                                <w:right w:val="none" w:sz="0" w:space="0" w:color="auto"/>
                              </w:divBdr>
                              <w:divsChild>
                                <w:div w:id="491024381">
                                  <w:marLeft w:val="0"/>
                                  <w:marRight w:val="0"/>
                                  <w:marTop w:val="0"/>
                                  <w:marBottom w:val="0"/>
                                  <w:divBdr>
                                    <w:top w:val="none" w:sz="0" w:space="0" w:color="auto"/>
                                    <w:left w:val="none" w:sz="0" w:space="0" w:color="auto"/>
                                    <w:bottom w:val="none" w:sz="0" w:space="0" w:color="auto"/>
                                    <w:right w:val="none" w:sz="0" w:space="0" w:color="auto"/>
                                  </w:divBdr>
                                  <w:divsChild>
                                    <w:div w:id="595331067">
                                      <w:marLeft w:val="0"/>
                                      <w:marRight w:val="0"/>
                                      <w:marTop w:val="0"/>
                                      <w:marBottom w:val="0"/>
                                      <w:divBdr>
                                        <w:top w:val="none" w:sz="0" w:space="0" w:color="auto"/>
                                        <w:left w:val="none" w:sz="0" w:space="0" w:color="auto"/>
                                        <w:bottom w:val="none" w:sz="0" w:space="0" w:color="auto"/>
                                        <w:right w:val="none" w:sz="0" w:space="0" w:color="auto"/>
                                      </w:divBdr>
                                      <w:divsChild>
                                        <w:div w:id="1479149212">
                                          <w:marLeft w:val="0"/>
                                          <w:marRight w:val="0"/>
                                          <w:marTop w:val="0"/>
                                          <w:marBottom w:val="0"/>
                                          <w:divBdr>
                                            <w:top w:val="none" w:sz="0" w:space="0" w:color="auto"/>
                                            <w:left w:val="none" w:sz="0" w:space="0" w:color="auto"/>
                                            <w:bottom w:val="none" w:sz="0" w:space="0" w:color="auto"/>
                                            <w:right w:val="none" w:sz="0" w:space="0" w:color="auto"/>
                                          </w:divBdr>
                                          <w:divsChild>
                                            <w:div w:id="542254022">
                                              <w:marLeft w:val="0"/>
                                              <w:marRight w:val="0"/>
                                              <w:marTop w:val="0"/>
                                              <w:marBottom w:val="0"/>
                                              <w:divBdr>
                                                <w:top w:val="none" w:sz="0" w:space="0" w:color="auto"/>
                                                <w:left w:val="none" w:sz="0" w:space="0" w:color="auto"/>
                                                <w:bottom w:val="none" w:sz="0" w:space="0" w:color="auto"/>
                                                <w:right w:val="none" w:sz="0" w:space="0" w:color="auto"/>
                                              </w:divBdr>
                                              <w:divsChild>
                                                <w:div w:id="1113208108">
                                                  <w:marLeft w:val="0"/>
                                                  <w:marRight w:val="0"/>
                                                  <w:marTop w:val="0"/>
                                                  <w:marBottom w:val="0"/>
                                                  <w:divBdr>
                                                    <w:top w:val="none" w:sz="0" w:space="0" w:color="auto"/>
                                                    <w:left w:val="none" w:sz="0" w:space="0" w:color="auto"/>
                                                    <w:bottom w:val="none" w:sz="0" w:space="0" w:color="auto"/>
                                                    <w:right w:val="none" w:sz="0" w:space="0" w:color="auto"/>
                                                  </w:divBdr>
                                                  <w:divsChild>
                                                    <w:div w:id="651953075">
                                                      <w:marLeft w:val="0"/>
                                                      <w:marRight w:val="0"/>
                                                      <w:marTop w:val="0"/>
                                                      <w:marBottom w:val="0"/>
                                                      <w:divBdr>
                                                        <w:top w:val="none" w:sz="0" w:space="0" w:color="auto"/>
                                                        <w:left w:val="none" w:sz="0" w:space="0" w:color="auto"/>
                                                        <w:bottom w:val="none" w:sz="0" w:space="0" w:color="auto"/>
                                                        <w:right w:val="none" w:sz="0" w:space="0" w:color="auto"/>
                                                      </w:divBdr>
                                                      <w:divsChild>
                                                        <w:div w:id="349531901">
                                                          <w:marLeft w:val="0"/>
                                                          <w:marRight w:val="0"/>
                                                          <w:marTop w:val="0"/>
                                                          <w:marBottom w:val="0"/>
                                                          <w:divBdr>
                                                            <w:top w:val="none" w:sz="0" w:space="0" w:color="auto"/>
                                                            <w:left w:val="none" w:sz="0" w:space="0" w:color="auto"/>
                                                            <w:bottom w:val="none" w:sz="0" w:space="0" w:color="auto"/>
                                                            <w:right w:val="none" w:sz="0" w:space="0" w:color="auto"/>
                                                          </w:divBdr>
                                                          <w:divsChild>
                                                            <w:div w:id="754010789">
                                                              <w:marLeft w:val="0"/>
                                                              <w:marRight w:val="0"/>
                                                              <w:marTop w:val="0"/>
                                                              <w:marBottom w:val="0"/>
                                                              <w:divBdr>
                                                                <w:top w:val="none" w:sz="0" w:space="0" w:color="auto"/>
                                                                <w:left w:val="none" w:sz="0" w:space="0" w:color="auto"/>
                                                                <w:bottom w:val="none" w:sz="0" w:space="0" w:color="auto"/>
                                                                <w:right w:val="none" w:sz="0" w:space="0" w:color="auto"/>
                                                              </w:divBdr>
                                                              <w:divsChild>
                                                                <w:div w:id="1918201940">
                                                                  <w:marLeft w:val="0"/>
                                                                  <w:marRight w:val="0"/>
                                                                  <w:marTop w:val="0"/>
                                                                  <w:marBottom w:val="0"/>
                                                                  <w:divBdr>
                                                                    <w:top w:val="none" w:sz="0" w:space="0" w:color="auto"/>
                                                                    <w:left w:val="none" w:sz="0" w:space="0" w:color="auto"/>
                                                                    <w:bottom w:val="none" w:sz="0" w:space="0" w:color="auto"/>
                                                                    <w:right w:val="none" w:sz="0" w:space="0" w:color="auto"/>
                                                                  </w:divBdr>
                                                                  <w:divsChild>
                                                                    <w:div w:id="2088069515">
                                                                      <w:marLeft w:val="0"/>
                                                                      <w:marRight w:val="0"/>
                                                                      <w:marTop w:val="0"/>
                                                                      <w:marBottom w:val="0"/>
                                                                      <w:divBdr>
                                                                        <w:top w:val="none" w:sz="0" w:space="0" w:color="auto"/>
                                                                        <w:left w:val="none" w:sz="0" w:space="0" w:color="auto"/>
                                                                        <w:bottom w:val="none" w:sz="0" w:space="0" w:color="auto"/>
                                                                        <w:right w:val="none" w:sz="0" w:space="0" w:color="auto"/>
                                                                      </w:divBdr>
                                                                      <w:divsChild>
                                                                        <w:div w:id="2096590088">
                                                                          <w:marLeft w:val="0"/>
                                                                          <w:marRight w:val="0"/>
                                                                          <w:marTop w:val="0"/>
                                                                          <w:marBottom w:val="0"/>
                                                                          <w:divBdr>
                                                                            <w:top w:val="none" w:sz="0" w:space="0" w:color="auto"/>
                                                                            <w:left w:val="none" w:sz="0" w:space="0" w:color="auto"/>
                                                                            <w:bottom w:val="none" w:sz="0" w:space="0" w:color="auto"/>
                                                                            <w:right w:val="none" w:sz="0" w:space="0" w:color="auto"/>
                                                                          </w:divBdr>
                                                                          <w:divsChild>
                                                                            <w:div w:id="137842939">
                                                                              <w:marLeft w:val="0"/>
                                                                              <w:marRight w:val="0"/>
                                                                              <w:marTop w:val="0"/>
                                                                              <w:marBottom w:val="0"/>
                                                                              <w:divBdr>
                                                                                <w:top w:val="none" w:sz="0" w:space="0" w:color="auto"/>
                                                                                <w:left w:val="none" w:sz="0" w:space="0" w:color="auto"/>
                                                                                <w:bottom w:val="none" w:sz="0" w:space="0" w:color="auto"/>
                                                                                <w:right w:val="none" w:sz="0" w:space="0" w:color="auto"/>
                                                                              </w:divBdr>
                                                                              <w:divsChild>
                                                                                <w:div w:id="1362783552">
                                                                                  <w:marLeft w:val="0"/>
                                                                                  <w:marRight w:val="0"/>
                                                                                  <w:marTop w:val="0"/>
                                                                                  <w:marBottom w:val="0"/>
                                                                                  <w:divBdr>
                                                                                    <w:top w:val="none" w:sz="0" w:space="0" w:color="auto"/>
                                                                                    <w:left w:val="none" w:sz="0" w:space="0" w:color="auto"/>
                                                                                    <w:bottom w:val="none" w:sz="0" w:space="0" w:color="auto"/>
                                                                                    <w:right w:val="none" w:sz="0" w:space="0" w:color="auto"/>
                                                                                  </w:divBdr>
                                                                                  <w:divsChild>
                                                                                    <w:div w:id="1106654490">
                                                                                      <w:marLeft w:val="0"/>
                                                                                      <w:marRight w:val="0"/>
                                                                                      <w:marTop w:val="0"/>
                                                                                      <w:marBottom w:val="0"/>
                                                                                      <w:divBdr>
                                                                                        <w:top w:val="none" w:sz="0" w:space="0" w:color="auto"/>
                                                                                        <w:left w:val="none" w:sz="0" w:space="0" w:color="auto"/>
                                                                                        <w:bottom w:val="none" w:sz="0" w:space="0" w:color="auto"/>
                                                                                        <w:right w:val="none" w:sz="0" w:space="0" w:color="auto"/>
                                                                                      </w:divBdr>
                                                                                      <w:divsChild>
                                                                                        <w:div w:id="581525232">
                                                                                          <w:marLeft w:val="0"/>
                                                                                          <w:marRight w:val="0"/>
                                                                                          <w:marTop w:val="0"/>
                                                                                          <w:marBottom w:val="0"/>
                                                                                          <w:divBdr>
                                                                                            <w:top w:val="none" w:sz="0" w:space="0" w:color="auto"/>
                                                                                            <w:left w:val="none" w:sz="0" w:space="0" w:color="auto"/>
                                                                                            <w:bottom w:val="none" w:sz="0" w:space="0" w:color="auto"/>
                                                                                            <w:right w:val="none" w:sz="0" w:space="0" w:color="auto"/>
                                                                                          </w:divBdr>
                                                                                          <w:divsChild>
                                                                                            <w:div w:id="8728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3374">
      <w:bodyDiv w:val="1"/>
      <w:marLeft w:val="0"/>
      <w:marRight w:val="0"/>
      <w:marTop w:val="0"/>
      <w:marBottom w:val="0"/>
      <w:divBdr>
        <w:top w:val="none" w:sz="0" w:space="0" w:color="auto"/>
        <w:left w:val="none" w:sz="0" w:space="0" w:color="auto"/>
        <w:bottom w:val="none" w:sz="0" w:space="0" w:color="auto"/>
        <w:right w:val="none" w:sz="0" w:space="0" w:color="auto"/>
      </w:divBdr>
      <w:divsChild>
        <w:div w:id="1539320132">
          <w:marLeft w:val="0"/>
          <w:marRight w:val="0"/>
          <w:marTop w:val="0"/>
          <w:marBottom w:val="0"/>
          <w:divBdr>
            <w:top w:val="none" w:sz="0" w:space="0" w:color="auto"/>
            <w:left w:val="none" w:sz="0" w:space="0" w:color="auto"/>
            <w:bottom w:val="none" w:sz="0" w:space="0" w:color="auto"/>
            <w:right w:val="none" w:sz="0" w:space="0" w:color="auto"/>
          </w:divBdr>
        </w:div>
        <w:div w:id="632174338">
          <w:marLeft w:val="0"/>
          <w:marRight w:val="0"/>
          <w:marTop w:val="0"/>
          <w:marBottom w:val="0"/>
          <w:divBdr>
            <w:top w:val="none" w:sz="0" w:space="0" w:color="auto"/>
            <w:left w:val="none" w:sz="0" w:space="0" w:color="auto"/>
            <w:bottom w:val="none" w:sz="0" w:space="0" w:color="auto"/>
            <w:right w:val="none" w:sz="0" w:space="0" w:color="auto"/>
          </w:divBdr>
        </w:div>
      </w:divsChild>
    </w:div>
    <w:div w:id="1385907530">
      <w:bodyDiv w:val="1"/>
      <w:marLeft w:val="0"/>
      <w:marRight w:val="0"/>
      <w:marTop w:val="0"/>
      <w:marBottom w:val="0"/>
      <w:divBdr>
        <w:top w:val="none" w:sz="0" w:space="0" w:color="auto"/>
        <w:left w:val="none" w:sz="0" w:space="0" w:color="auto"/>
        <w:bottom w:val="none" w:sz="0" w:space="0" w:color="auto"/>
        <w:right w:val="none" w:sz="0" w:space="0" w:color="auto"/>
      </w:divBdr>
    </w:div>
    <w:div w:id="1431966645">
      <w:bodyDiv w:val="1"/>
      <w:marLeft w:val="0"/>
      <w:marRight w:val="0"/>
      <w:marTop w:val="0"/>
      <w:marBottom w:val="0"/>
      <w:divBdr>
        <w:top w:val="none" w:sz="0" w:space="0" w:color="auto"/>
        <w:left w:val="none" w:sz="0" w:space="0" w:color="auto"/>
        <w:bottom w:val="none" w:sz="0" w:space="0" w:color="auto"/>
        <w:right w:val="none" w:sz="0" w:space="0" w:color="auto"/>
      </w:divBdr>
    </w:div>
    <w:div w:id="1804342736">
      <w:bodyDiv w:val="1"/>
      <w:marLeft w:val="0"/>
      <w:marRight w:val="0"/>
      <w:marTop w:val="0"/>
      <w:marBottom w:val="0"/>
      <w:divBdr>
        <w:top w:val="none" w:sz="0" w:space="0" w:color="auto"/>
        <w:left w:val="none" w:sz="0" w:space="0" w:color="auto"/>
        <w:bottom w:val="none" w:sz="0" w:space="0" w:color="auto"/>
        <w:right w:val="none" w:sz="0" w:space="0" w:color="auto"/>
      </w:divBdr>
    </w:div>
    <w:div w:id="1832670668">
      <w:bodyDiv w:val="1"/>
      <w:marLeft w:val="0"/>
      <w:marRight w:val="0"/>
      <w:marTop w:val="0"/>
      <w:marBottom w:val="0"/>
      <w:divBdr>
        <w:top w:val="none" w:sz="0" w:space="0" w:color="auto"/>
        <w:left w:val="none" w:sz="0" w:space="0" w:color="auto"/>
        <w:bottom w:val="none" w:sz="0" w:space="0" w:color="auto"/>
        <w:right w:val="none" w:sz="0" w:space="0" w:color="auto"/>
      </w:divBdr>
    </w:div>
    <w:div w:id="20547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encia.com/en/" TargetMode="External"/><Relationship Id="rId5" Type="http://schemas.openxmlformats.org/officeDocument/2006/relationships/settings" Target="settings.xml"/><Relationship Id="rId10" Type="http://schemas.openxmlformats.org/officeDocument/2006/relationships/hyperlink" Target="mailto:n.a.thompson@vu.nl" TargetMode="External"/><Relationship Id="rId4" Type="http://schemas.openxmlformats.org/officeDocument/2006/relationships/styles" Target="styles.xml"/><Relationship Id="rId9" Type="http://schemas.openxmlformats.org/officeDocument/2006/relationships/hyperlink" Target="http://www.entrepreneurshipaspractic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08389BC1-1488-4AEE-9008-64EA65A3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5</Pages>
  <Words>7313</Words>
  <Characters>40227</Characters>
  <Application>Microsoft Office Word</Application>
  <DocSecurity>4</DocSecurity>
  <Lines>335</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47446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Thompson</dc:creator>
  <cp:lastModifiedBy>Claire Champenois</cp:lastModifiedBy>
  <cp:revision>2</cp:revision>
  <cp:lastPrinted>2015-08-04T13:17:00Z</cp:lastPrinted>
  <dcterms:created xsi:type="dcterms:W3CDTF">2018-11-20T14:23:00Z</dcterms:created>
  <dcterms:modified xsi:type="dcterms:W3CDTF">2018-11-20T14:23:00Z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y fmtid="{D5CDD505-2E9C-101B-9397-08002B2CF9AE}" pid="3" name="Mendeley Document_1">
    <vt:lpwstr>True</vt:lpwstr>
  </property>
  <property fmtid="{D5CDD505-2E9C-101B-9397-08002B2CF9AE}" pid="4" name="Mendeley Citation Style_1">
    <vt:lpwstr>http://www.zotero.org/styles/multidisciplinary-digital-publishing-institute</vt:lpwstr>
  </property>
  <property fmtid="{D5CDD505-2E9C-101B-9397-08002B2CF9AE}" pid="5" name="Mendeley Recent Style Id 0_1">
    <vt:lpwstr>http://csl.mendeley.com/styles/14163033/apa-2</vt:lpwstr>
  </property>
  <property fmtid="{D5CDD505-2E9C-101B-9397-08002B2CF9AE}" pid="6" name="Mendeley Recent Style Name 0_1">
    <vt:lpwstr>American Psychological Association 6th edition - Neil Thompson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http://www.zotero.org/styles/multidisciplinary-digital-publishing-institute</vt:lpwstr>
  </property>
  <property fmtid="{D5CDD505-2E9C-101B-9397-08002B2CF9AE}" pid="22" name="Mendeley Recent Style Name 8_1">
    <vt:lpwstr>Multidisciplinary Digital Publishing Institute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45960737-72ce-351c-9a54-344e337a8105</vt:lpwstr>
  </property>
</Properties>
</file>